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071"/>
      </w:tblGrid>
      <w:tr w:rsidR="003549BE" w:rsidRPr="0082140E" w14:paraId="002E3858" w14:textId="77777777" w:rsidTr="00262E7B">
        <w:trPr>
          <w:trHeight w:val="125"/>
        </w:trPr>
        <w:tc>
          <w:tcPr>
            <w:tcW w:w="9325" w:type="dxa"/>
          </w:tcPr>
          <w:p w14:paraId="424F0D2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2140E"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AC963D" wp14:editId="370C751B">
                  <wp:extent cx="419100" cy="476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B7F238" w14:textId="77777777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Совет депутатов </w:t>
            </w:r>
          </w:p>
          <w:p w14:paraId="44D44DDF" w14:textId="45280A15" w:rsidR="003549B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Красноозерно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поселени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FBC43D9" w14:textId="6CD3C0A2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Приозерск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ого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район</w:t>
            </w:r>
            <w:r w:rsidR="003A762F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4839B86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2140E">
              <w:rPr>
                <w:rFonts w:ascii="Times New Roman" w:hAnsi="Times New Roman"/>
                <w:bCs/>
                <w:sz w:val="24"/>
                <w:szCs w:val="24"/>
              </w:rPr>
              <w:t>Ленинградской области.</w:t>
            </w:r>
          </w:p>
          <w:p w14:paraId="17F2264B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B3D114" w14:textId="77777777" w:rsidR="003549BE" w:rsidRPr="0082140E" w:rsidRDefault="003549BE" w:rsidP="00262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  <w:p w14:paraId="7068D131" w14:textId="77777777" w:rsidR="003549BE" w:rsidRPr="0082140E" w:rsidRDefault="003549BE" w:rsidP="00262E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8343F0B" w14:textId="77777777" w:rsidR="00C97C1A" w:rsidRPr="00C97C1A" w:rsidRDefault="00C97C1A" w:rsidP="00C97C1A">
      <w:pPr>
        <w:spacing w:after="0" w:line="240" w:lineRule="auto"/>
        <w:ind w:right="5102"/>
        <w:rPr>
          <w:rFonts w:ascii="Times New Roman" w:hAnsi="Times New Roman" w:cs="Times New Roman"/>
          <w:bCs/>
          <w:sz w:val="24"/>
          <w:szCs w:val="24"/>
        </w:rPr>
      </w:pPr>
    </w:p>
    <w:p w14:paraId="57634FE1" w14:textId="41A9BA69" w:rsidR="00C97C1A" w:rsidRPr="00C97C1A" w:rsidRDefault="00321BE1" w:rsidP="00C97C1A">
      <w:pPr>
        <w:spacing w:after="0" w:line="240" w:lineRule="auto"/>
        <w:ind w:right="55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28.02.2024</w:t>
      </w:r>
      <w:r w:rsidR="00495FBA">
        <w:rPr>
          <w:rFonts w:ascii="Times New Roman" w:hAnsi="Times New Roman" w:cs="Times New Roman"/>
          <w:sz w:val="24"/>
          <w:szCs w:val="24"/>
        </w:rPr>
        <w:t xml:space="preserve"> </w:t>
      </w:r>
      <w:r w:rsidR="003549BE">
        <w:rPr>
          <w:rFonts w:ascii="Times New Roman" w:hAnsi="Times New Roman" w:cs="Times New Roman"/>
          <w:sz w:val="24"/>
          <w:szCs w:val="24"/>
        </w:rPr>
        <w:t>года №</w:t>
      </w:r>
      <w:r w:rsidR="00DD6412">
        <w:rPr>
          <w:rFonts w:ascii="Times New Roman" w:hAnsi="Times New Roman" w:cs="Times New Roman"/>
          <w:sz w:val="24"/>
          <w:szCs w:val="24"/>
        </w:rPr>
        <w:t xml:space="preserve"> </w:t>
      </w:r>
      <w:r w:rsidR="002D43E7">
        <w:rPr>
          <w:rFonts w:ascii="Times New Roman" w:hAnsi="Times New Roman" w:cs="Times New Roman"/>
          <w:sz w:val="24"/>
          <w:szCs w:val="24"/>
        </w:rPr>
        <w:t>213</w:t>
      </w:r>
    </w:p>
    <w:p w14:paraId="17FC4C83" w14:textId="77777777" w:rsidR="00C97C1A" w:rsidRPr="00C97C1A" w:rsidRDefault="00C97C1A" w:rsidP="00C97C1A">
      <w:pPr>
        <w:spacing w:after="0" w:line="240" w:lineRule="auto"/>
        <w:ind w:right="601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C97C1A" w:rsidRPr="0070665D" w14:paraId="1351A04D" w14:textId="77777777" w:rsidTr="003951EE">
        <w:trPr>
          <w:trHeight w:val="134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461E3" w14:textId="0C1C84CA" w:rsidR="00DF0416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26052525"/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Об отч</w:t>
            </w:r>
            <w:r w:rsidR="009B0EC0" w:rsidRPr="007066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те главы администрации</w:t>
            </w:r>
          </w:p>
          <w:p w14:paraId="5E1F7334" w14:textId="44BFFD3B" w:rsidR="00DF0416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Красноозерно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77938B0C" w14:textId="77777777" w:rsidR="00DF0416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об итогах социально – экономического</w:t>
            </w:r>
          </w:p>
          <w:p w14:paraId="259B17FF" w14:textId="77D643CE" w:rsidR="00DF0416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развития Красноозерно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0665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1009B8" w14:textId="18909696" w:rsidR="00C97C1A" w:rsidRPr="0070665D" w:rsidRDefault="00DF0416" w:rsidP="00DF04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за 202</w:t>
            </w:r>
            <w:r w:rsidR="003A762F" w:rsidRPr="007066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>год и задачах на 202</w:t>
            </w:r>
            <w:r w:rsidR="003A762F" w:rsidRPr="007066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665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bookmarkEnd w:id="0"/>
          </w:p>
        </w:tc>
      </w:tr>
    </w:tbl>
    <w:p w14:paraId="3D7F7640" w14:textId="77777777" w:rsidR="00C97C1A" w:rsidRPr="0070665D" w:rsidRDefault="00C97C1A" w:rsidP="00C9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E84BA4" w14:textId="77777777" w:rsidR="00C97C1A" w:rsidRPr="0070665D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3AABCFA" w14:textId="77777777" w:rsidR="00C97C1A" w:rsidRPr="0070665D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82099F6" w14:textId="529E2C4A" w:rsidR="00C97C1A" w:rsidRPr="0070665D" w:rsidRDefault="00DF0416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Заслушав отчет главы администрации Красноозерно</w:t>
      </w:r>
      <w:r w:rsidR="003A762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A762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762F" w:rsidRPr="0070665D"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об итогах социально-экономического развития Красноозерно</w:t>
      </w:r>
      <w:r w:rsidR="00137D4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37D4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7D4F" w:rsidRPr="0070665D"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за 202</w:t>
      </w:r>
      <w:r w:rsidR="003A762F" w:rsidRPr="0070665D">
        <w:rPr>
          <w:rFonts w:ascii="Times New Roman" w:hAnsi="Times New Roman" w:cs="Times New Roman"/>
          <w:sz w:val="24"/>
          <w:szCs w:val="24"/>
        </w:rPr>
        <w:t>3</w:t>
      </w:r>
      <w:r w:rsidRPr="0070665D"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3A762F" w:rsidRPr="0070665D">
        <w:rPr>
          <w:rFonts w:ascii="Times New Roman" w:hAnsi="Times New Roman" w:cs="Times New Roman"/>
          <w:sz w:val="24"/>
          <w:szCs w:val="24"/>
        </w:rPr>
        <w:t>4</w:t>
      </w:r>
      <w:r w:rsidRPr="0070665D">
        <w:rPr>
          <w:rFonts w:ascii="Times New Roman" w:hAnsi="Times New Roman" w:cs="Times New Roman"/>
          <w:sz w:val="24"/>
          <w:szCs w:val="24"/>
        </w:rPr>
        <w:t xml:space="preserve"> год,</w:t>
      </w:r>
      <w:r w:rsidRPr="0070665D">
        <w:rPr>
          <w:sz w:val="24"/>
          <w:szCs w:val="24"/>
        </w:rPr>
        <w:t xml:space="preserve"> </w:t>
      </w:r>
      <w:r w:rsidR="00C97C1A" w:rsidRPr="0070665D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3549BE" w:rsidRPr="0070665D">
        <w:rPr>
          <w:rFonts w:ascii="Times New Roman" w:hAnsi="Times New Roman" w:cs="Times New Roman"/>
          <w:sz w:val="24"/>
          <w:szCs w:val="24"/>
        </w:rPr>
        <w:t>Красноозерно</w:t>
      </w:r>
      <w:r w:rsidR="0070665D">
        <w:rPr>
          <w:rFonts w:ascii="Times New Roman" w:hAnsi="Times New Roman" w:cs="Times New Roman"/>
          <w:sz w:val="24"/>
          <w:szCs w:val="24"/>
        </w:rPr>
        <w:t>го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0665D">
        <w:rPr>
          <w:rFonts w:ascii="Times New Roman" w:hAnsi="Times New Roman" w:cs="Times New Roman"/>
          <w:sz w:val="24"/>
          <w:szCs w:val="24"/>
        </w:rPr>
        <w:t>го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665D">
        <w:rPr>
          <w:rFonts w:ascii="Times New Roman" w:hAnsi="Times New Roman" w:cs="Times New Roman"/>
          <w:sz w:val="24"/>
          <w:szCs w:val="24"/>
        </w:rPr>
        <w:t>я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</w:t>
      </w:r>
      <w:r w:rsidR="00C97C1A" w:rsidRPr="0070665D">
        <w:rPr>
          <w:rFonts w:ascii="Times New Roman" w:hAnsi="Times New Roman" w:cs="Times New Roman"/>
          <w:sz w:val="24"/>
          <w:szCs w:val="24"/>
        </w:rPr>
        <w:t>РЕШИЛ:</w:t>
      </w:r>
    </w:p>
    <w:p w14:paraId="55BF55B9" w14:textId="77777777" w:rsidR="00C97C1A" w:rsidRPr="0070665D" w:rsidRDefault="00C97C1A" w:rsidP="00C97C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7A02FB5" w14:textId="10A0C3A6" w:rsidR="00DF0416" w:rsidRPr="0070665D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1. Утвердить отчёт главы администрации Красноозерно</w:t>
      </w:r>
      <w:r w:rsidR="003A762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3A762F" w:rsidRP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3A762F" w:rsidRPr="0070665D"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об итогах социально-экономического развития Красноозерно</w:t>
      </w:r>
      <w:r w:rsid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0665D"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0665D"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за 202</w:t>
      </w:r>
      <w:r w:rsidR="003A762F" w:rsidRPr="0070665D">
        <w:rPr>
          <w:rFonts w:ascii="Times New Roman" w:hAnsi="Times New Roman" w:cs="Times New Roman"/>
          <w:sz w:val="24"/>
          <w:szCs w:val="24"/>
        </w:rPr>
        <w:t>3</w:t>
      </w:r>
      <w:r w:rsidRPr="0070665D">
        <w:rPr>
          <w:rFonts w:ascii="Times New Roman" w:hAnsi="Times New Roman" w:cs="Times New Roman"/>
          <w:sz w:val="24"/>
          <w:szCs w:val="24"/>
        </w:rPr>
        <w:t xml:space="preserve"> год и задачах на 202</w:t>
      </w:r>
      <w:r w:rsidR="003A762F" w:rsidRPr="0070665D">
        <w:rPr>
          <w:rFonts w:ascii="Times New Roman" w:hAnsi="Times New Roman" w:cs="Times New Roman"/>
          <w:sz w:val="24"/>
          <w:szCs w:val="24"/>
        </w:rPr>
        <w:t>4</w:t>
      </w:r>
      <w:r w:rsidRPr="0070665D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175300C2" w14:textId="77777777" w:rsidR="00DF0416" w:rsidRPr="0070665D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650C952" w14:textId="60F1DD19" w:rsidR="00DF0416" w:rsidRPr="0070665D" w:rsidRDefault="00DF0416" w:rsidP="00464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 Признать работу администрации Красноозерно</w:t>
      </w:r>
      <w:r w:rsidR="00137D4F"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</w:t>
      </w:r>
      <w:r w:rsidR="00137D4F"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</w:t>
      </w: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поселени</w:t>
      </w:r>
      <w:r w:rsidR="00137D4F"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Приозерского муниципального района Ленинградской области по результатам ежегодного отчета за 202</w:t>
      </w:r>
      <w:r w:rsidR="003A762F"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Pr="007066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год удовлетворительной.</w:t>
      </w:r>
    </w:p>
    <w:p w14:paraId="44484D7E" w14:textId="77777777" w:rsidR="00DF0416" w:rsidRPr="0070665D" w:rsidRDefault="00DF0416" w:rsidP="00DF0416">
      <w:pPr>
        <w:jc w:val="both"/>
        <w:rPr>
          <w:sz w:val="24"/>
          <w:szCs w:val="24"/>
        </w:rPr>
      </w:pPr>
    </w:p>
    <w:p w14:paraId="7DC40B99" w14:textId="24D1BA89" w:rsidR="00C97C1A" w:rsidRPr="0070665D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64FDEA62" w14:textId="77777777" w:rsidR="00C97C1A" w:rsidRPr="0070665D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C15B0E7" w14:textId="0C7B7ABF" w:rsidR="00C97C1A" w:rsidRPr="0070665D" w:rsidRDefault="00C97C1A" w:rsidP="003549BE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0665D">
        <w:rPr>
          <w:rFonts w:ascii="Times New Roman" w:hAnsi="Times New Roman" w:cs="Times New Roman"/>
          <w:sz w:val="24"/>
          <w:szCs w:val="24"/>
        </w:rPr>
        <w:t>Красноозерного СП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65D">
        <w:rPr>
          <w:rFonts w:ascii="Times New Roman" w:hAnsi="Times New Roman" w:cs="Times New Roman"/>
          <w:sz w:val="24"/>
          <w:szCs w:val="24"/>
        </w:rPr>
        <w:t xml:space="preserve">  </w:t>
      </w:r>
      <w:r w:rsidR="003549BE" w:rsidRPr="0070665D">
        <w:rPr>
          <w:rFonts w:ascii="Times New Roman" w:hAnsi="Times New Roman" w:cs="Times New Roman"/>
          <w:sz w:val="24"/>
          <w:szCs w:val="24"/>
        </w:rPr>
        <w:t xml:space="preserve">                                    М.И. Каппушев</w:t>
      </w:r>
    </w:p>
    <w:p w14:paraId="67307F0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A874714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2BEA1E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2657153C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5D6563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7723F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6C01E" w14:textId="77777777" w:rsidR="00C97C1A" w:rsidRPr="00C97C1A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D96FA" w14:textId="7D6A43E6" w:rsidR="00C97C1A" w:rsidRPr="003549BE" w:rsidRDefault="004B720F" w:rsidP="004B720F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7C1A" w:rsidRPr="003549BE">
        <w:rPr>
          <w:rFonts w:ascii="Times New Roman" w:hAnsi="Times New Roman" w:cs="Times New Roman"/>
          <w:sz w:val="16"/>
          <w:szCs w:val="16"/>
        </w:rPr>
        <w:t>Исп</w:t>
      </w:r>
      <w:r w:rsidR="003549BE" w:rsidRPr="003549BE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3A762F">
        <w:rPr>
          <w:rFonts w:ascii="Times New Roman" w:hAnsi="Times New Roman" w:cs="Times New Roman"/>
          <w:sz w:val="16"/>
          <w:szCs w:val="16"/>
        </w:rPr>
        <w:t>Залевская</w:t>
      </w:r>
      <w:proofErr w:type="spellEnd"/>
      <w:r w:rsidR="003A762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3A762F">
        <w:rPr>
          <w:rFonts w:ascii="Times New Roman" w:hAnsi="Times New Roman" w:cs="Times New Roman"/>
          <w:sz w:val="16"/>
          <w:szCs w:val="16"/>
        </w:rPr>
        <w:t>И.С.</w:t>
      </w:r>
      <w:r w:rsidR="00495FBA">
        <w:rPr>
          <w:rFonts w:ascii="Times New Roman" w:hAnsi="Times New Roman" w:cs="Times New Roman"/>
          <w:sz w:val="16"/>
          <w:szCs w:val="16"/>
        </w:rPr>
        <w:t>.</w:t>
      </w:r>
      <w:r w:rsidR="003549BE" w:rsidRPr="003549BE">
        <w:rPr>
          <w:rFonts w:ascii="Times New Roman" w:hAnsi="Times New Roman" w:cs="Times New Roman"/>
          <w:sz w:val="16"/>
          <w:szCs w:val="16"/>
        </w:rPr>
        <w:t>.</w:t>
      </w:r>
      <w:proofErr w:type="gramEnd"/>
      <w:r w:rsidR="003549BE" w:rsidRPr="003549BE">
        <w:rPr>
          <w:rFonts w:ascii="Times New Roman" w:hAnsi="Times New Roman" w:cs="Times New Roman"/>
          <w:sz w:val="16"/>
          <w:szCs w:val="16"/>
        </w:rPr>
        <w:t>, тел. 8(813-79)67-</w:t>
      </w:r>
      <w:r w:rsidR="00495FBA">
        <w:rPr>
          <w:rFonts w:ascii="Times New Roman" w:hAnsi="Times New Roman" w:cs="Times New Roman"/>
          <w:sz w:val="16"/>
          <w:szCs w:val="16"/>
        </w:rPr>
        <w:t>516</w:t>
      </w:r>
    </w:p>
    <w:p w14:paraId="79E5E5E2" w14:textId="77777777" w:rsidR="00C97C1A" w:rsidRPr="003549BE" w:rsidRDefault="00C97C1A" w:rsidP="00C97C1A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t xml:space="preserve">Разослано: дело – </w:t>
      </w:r>
      <w:r w:rsidR="003549BE" w:rsidRPr="003549BE">
        <w:rPr>
          <w:rFonts w:ascii="Times New Roman" w:hAnsi="Times New Roman" w:cs="Times New Roman"/>
          <w:sz w:val="16"/>
          <w:szCs w:val="16"/>
        </w:rPr>
        <w:t>2, прокуратура-1</w:t>
      </w:r>
    </w:p>
    <w:p w14:paraId="03B112FB" w14:textId="77777777" w:rsidR="00C97C1A" w:rsidRPr="003549BE" w:rsidRDefault="00C97C1A">
      <w:pPr>
        <w:rPr>
          <w:rFonts w:ascii="Times New Roman" w:hAnsi="Times New Roman" w:cs="Times New Roman"/>
          <w:sz w:val="16"/>
          <w:szCs w:val="16"/>
        </w:rPr>
      </w:pPr>
      <w:r w:rsidRPr="003549BE">
        <w:rPr>
          <w:rFonts w:ascii="Times New Roman" w:hAnsi="Times New Roman" w:cs="Times New Roman"/>
          <w:sz w:val="16"/>
          <w:szCs w:val="16"/>
        </w:rPr>
        <w:br w:type="page"/>
      </w:r>
    </w:p>
    <w:p w14:paraId="3B31CEAC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14:paraId="00D26BC3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к решению Совета депутатов</w:t>
      </w:r>
    </w:p>
    <w:p w14:paraId="06936877" w14:textId="070B961F" w:rsidR="00C97C1A" w:rsidRDefault="003549BE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Красноозерно</w:t>
      </w:r>
      <w:r w:rsidR="00137D4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37D4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37D4F">
        <w:rPr>
          <w:rFonts w:ascii="Times New Roman" w:hAnsi="Times New Roman" w:cs="Times New Roman"/>
          <w:sz w:val="24"/>
          <w:szCs w:val="24"/>
        </w:rPr>
        <w:t>я</w:t>
      </w:r>
    </w:p>
    <w:p w14:paraId="10C4EA95" w14:textId="27D9CF84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Приозерск</w:t>
      </w:r>
      <w:r w:rsidR="00137D4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137D4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97C1A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137D4F"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14:paraId="6D681837" w14:textId="77777777" w:rsidR="00C97C1A" w:rsidRPr="00C97C1A" w:rsidRDefault="00C97C1A" w:rsidP="00C97C1A">
      <w:pPr>
        <w:shd w:val="clear" w:color="auto" w:fill="FFFFFF"/>
        <w:spacing w:after="0" w:line="240" w:lineRule="auto"/>
        <w:ind w:left="142" w:firstLine="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97C1A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6BF25B7C" w14:textId="5A4C0E17" w:rsidR="002106C2" w:rsidRDefault="00137D4F" w:rsidP="00362FD3">
      <w:pPr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659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7342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28.02.2024 </w:t>
      </w:r>
      <w:r w:rsidR="003549BE">
        <w:rPr>
          <w:rFonts w:ascii="Times New Roman" w:hAnsi="Times New Roman" w:cs="Times New Roman"/>
          <w:color w:val="000000"/>
          <w:sz w:val="24"/>
          <w:szCs w:val="24"/>
        </w:rPr>
        <w:t>года №</w:t>
      </w:r>
      <w:r w:rsidR="008A1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43E7">
        <w:rPr>
          <w:rFonts w:ascii="Times New Roman" w:hAnsi="Times New Roman" w:cs="Times New Roman"/>
          <w:color w:val="000000"/>
          <w:sz w:val="24"/>
          <w:szCs w:val="24"/>
        </w:rPr>
        <w:t>213</w:t>
      </w:r>
    </w:p>
    <w:p w14:paraId="67D655A7" w14:textId="77777777" w:rsidR="004D234B" w:rsidRDefault="004D234B" w:rsidP="004D234B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99888" w14:textId="77777777" w:rsidR="00400D72" w:rsidRPr="00400D72" w:rsidRDefault="00400D72" w:rsidP="00400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1D5665" w14:textId="2A4C8FC1" w:rsidR="00400D72" w:rsidRDefault="00400D72" w:rsidP="00400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00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Отчет об итогах социально-экономического развития Красноозерно</w:t>
      </w:r>
      <w:r w:rsidR="00706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Pr="00400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</w:t>
      </w:r>
      <w:r w:rsidR="00706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</w:t>
      </w:r>
      <w:r w:rsidRPr="00400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</w:t>
      </w:r>
      <w:r w:rsidR="0070665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400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за 202</w:t>
      </w:r>
      <w:r w:rsidR="00137D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400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 и о планах на 202</w:t>
      </w:r>
      <w:r w:rsidR="00137D4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400D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14:paraId="164B0361" w14:textId="77777777" w:rsidR="00137D4F" w:rsidRPr="00400D72" w:rsidRDefault="00137D4F" w:rsidP="00400D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39D911" w14:textId="1375CAD9" w:rsidR="00400D72" w:rsidRPr="0070665D" w:rsidRDefault="00400D72" w:rsidP="00400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D75DFBC" w14:textId="7659AC63" w:rsidR="0070665D" w:rsidRPr="0070665D" w:rsidRDefault="0070665D" w:rsidP="0070665D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   Деятельность и работа органов местного самоуправления Красноозерно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0665D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0665D">
        <w:rPr>
          <w:rFonts w:ascii="Times New Roman" w:hAnsi="Times New Roman" w:cs="Times New Roman"/>
          <w:sz w:val="24"/>
          <w:szCs w:val="24"/>
        </w:rPr>
        <w:t xml:space="preserve"> в 2023 году была построена на принципах исполнения </w:t>
      </w:r>
      <w:proofErr w:type="gramStart"/>
      <w:r w:rsidRPr="0070665D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предусмотренных Федеральным законом Российской федерации от 6 октября 2003 года № 131-ФЗ «Об общих принципах местного самоуправления в Российской Федерации»</w:t>
      </w:r>
    </w:p>
    <w:p w14:paraId="3DDC7E02" w14:textId="77777777" w:rsidR="00400D72" w:rsidRPr="0070665D" w:rsidRDefault="00400D72" w:rsidP="00400D7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Это решение таких вопросов местного значения как:</w:t>
      </w:r>
    </w:p>
    <w:p w14:paraId="4EDAE30D" w14:textId="77777777" w:rsidR="00400D72" w:rsidRPr="0070665D" w:rsidRDefault="00400D72" w:rsidP="00400D7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благоустройство территорий населенных пунктов,</w:t>
      </w:r>
    </w:p>
    <w:p w14:paraId="3E4538C6" w14:textId="77777777" w:rsidR="00400D72" w:rsidRPr="0070665D" w:rsidRDefault="00400D72" w:rsidP="00400D7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развитие социальной инфраструктуры;</w:t>
      </w:r>
    </w:p>
    <w:p w14:paraId="009FCF9D" w14:textId="77777777" w:rsidR="00400D72" w:rsidRPr="0070665D" w:rsidRDefault="00400D72" w:rsidP="00400D7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работы коммунальной инфраструктуры;</w:t>
      </w:r>
    </w:p>
    <w:p w14:paraId="0DEC58AF" w14:textId="77777777" w:rsidR="00400D72" w:rsidRPr="0070665D" w:rsidRDefault="00400D72" w:rsidP="00400D7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организация работы учреждений культуры и спорта;</w:t>
      </w:r>
    </w:p>
    <w:p w14:paraId="3F12F037" w14:textId="77777777" w:rsidR="00400D72" w:rsidRPr="0070665D" w:rsidRDefault="00400D72" w:rsidP="00400D7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работа с молодежью;</w:t>
      </w:r>
    </w:p>
    <w:p w14:paraId="54964DA0" w14:textId="77777777" w:rsidR="00400D72" w:rsidRPr="0070665D" w:rsidRDefault="00400D72" w:rsidP="00400D7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работа с предпринимателями, в том числе по созданию новых рабочих мест;</w:t>
      </w:r>
    </w:p>
    <w:p w14:paraId="252CDAFA" w14:textId="77777777" w:rsidR="00400D72" w:rsidRPr="0070665D" w:rsidRDefault="00400D72" w:rsidP="00400D7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исполнение бюджета поселения;</w:t>
      </w:r>
    </w:p>
    <w:p w14:paraId="44D97938" w14:textId="77777777" w:rsidR="00400D72" w:rsidRPr="0070665D" w:rsidRDefault="00400D72" w:rsidP="00400D7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жилищных условий для малообеспеченных групп населения;</w:t>
      </w:r>
    </w:p>
    <w:p w14:paraId="660C2F5C" w14:textId="77777777" w:rsidR="00400D72" w:rsidRPr="0070665D" w:rsidRDefault="00400D72" w:rsidP="00400D72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выполнение других мероприятий по обеспечению </w:t>
      </w:r>
      <w:r w:rsidRPr="0070665D">
        <w:rPr>
          <w:rFonts w:ascii="Times New Roman" w:eastAsia="Times New Roman" w:hAnsi="Times New Roman" w:cs="Times New Roman"/>
          <w:sz w:val="24"/>
          <w:szCs w:val="24"/>
          <w:lang w:eastAsia="ar-SA"/>
        </w:rPr>
        <w:t>жизнедеятельности поселения</w:t>
      </w:r>
    </w:p>
    <w:p w14:paraId="1A3C575B" w14:textId="2C457E8A" w:rsidR="00400D72" w:rsidRPr="0070665D" w:rsidRDefault="00400D72" w:rsidP="0008466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Главным событием 202</w:t>
      </w:r>
      <w:r w:rsidR="00137D4F" w:rsidRPr="0070665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0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общественно-политической сфере стало проведение специальной военной операции на Украине. Администрацией поселения проводились мероприятия по призыву добровольцев, а также были проведены мобилизационные мероприятия.</w:t>
      </w:r>
    </w:p>
    <w:p w14:paraId="17EFF954" w14:textId="77777777" w:rsidR="00400D72" w:rsidRPr="0070665D" w:rsidRDefault="00400D72" w:rsidP="00400D72">
      <w:pPr>
        <w:shd w:val="clear" w:color="auto" w:fill="FFFFFF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Красноозерное сельское поселение имеет площадь – 232 </w:t>
      </w:r>
      <w:proofErr w:type="spellStart"/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кв.км</w:t>
      </w:r>
      <w:proofErr w:type="spellEnd"/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C3CD8FD" w14:textId="77777777" w:rsidR="00400D72" w:rsidRPr="0070665D" w:rsidRDefault="00400D72" w:rsidP="00400D72">
      <w:pPr>
        <w:shd w:val="clear" w:color="auto" w:fill="FFFFFF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состав муниципального образования Красноозерное сельское поселение входят </w:t>
      </w: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пять </w:t>
      </w: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пунктов: д. Красноозерное, д. Васильево, д. Четверяково, д. Светлое, д. Силино.</w:t>
      </w:r>
    </w:p>
    <w:p w14:paraId="755D5B11" w14:textId="77777777" w:rsidR="00400D72" w:rsidRPr="0070665D" w:rsidRDefault="00400D72" w:rsidP="00400D72">
      <w:pPr>
        <w:shd w:val="clear" w:color="auto" w:fill="FFFFFF"/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Административным центром муниципального образования является д. Красноозерное</w:t>
      </w:r>
      <w:r w:rsidRPr="00706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686D4F0" w14:textId="77777777" w:rsidR="00084660" w:rsidRPr="0070665D" w:rsidRDefault="00084660" w:rsidP="0094411B">
      <w:p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проживающего на территории поселения населения на 31 декабря 2023 года </w:t>
      </w:r>
      <w:proofErr w:type="gramStart"/>
      <w:r w:rsidRPr="0070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составила 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1076</w:t>
      </w:r>
      <w:proofErr w:type="gramEnd"/>
      <w:r w:rsidRPr="0070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14:paraId="0DA3E49D" w14:textId="77777777" w:rsidR="00084660" w:rsidRPr="0070665D" w:rsidRDefault="00084660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Демографическая ситуация на территории муниципального образования в 2023</w:t>
      </w:r>
      <w:proofErr w:type="gramStart"/>
      <w:r w:rsidRPr="0070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году  характеризуется</w:t>
      </w:r>
      <w:proofErr w:type="gramEnd"/>
      <w:r w:rsidRPr="0070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следующими показателями,  родилось  –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70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человек, умерло –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70665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человек. 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0665D">
        <w:rPr>
          <w:rFonts w:ascii="Times New Roman" w:hAnsi="Times New Roman" w:cs="Times New Roman"/>
          <w:sz w:val="24"/>
          <w:szCs w:val="24"/>
        </w:rPr>
        <w:t xml:space="preserve">Красноозерненской ООШ проходит обучение </w:t>
      </w:r>
      <w:r w:rsidRPr="0070665D">
        <w:rPr>
          <w:rFonts w:ascii="Times New Roman" w:hAnsi="Times New Roman" w:cs="Times New Roman"/>
          <w:b/>
          <w:sz w:val="24"/>
          <w:szCs w:val="24"/>
        </w:rPr>
        <w:t xml:space="preserve">57 </w:t>
      </w:r>
      <w:r w:rsidRPr="0070665D">
        <w:rPr>
          <w:rFonts w:ascii="Times New Roman" w:hAnsi="Times New Roman" w:cs="Times New Roman"/>
          <w:sz w:val="24"/>
          <w:szCs w:val="24"/>
        </w:rPr>
        <w:t xml:space="preserve">учащихся, детский сад посещают </w:t>
      </w:r>
      <w:r w:rsidRPr="0070665D">
        <w:rPr>
          <w:rFonts w:ascii="Times New Roman" w:hAnsi="Times New Roman" w:cs="Times New Roman"/>
          <w:b/>
          <w:sz w:val="24"/>
          <w:szCs w:val="24"/>
        </w:rPr>
        <w:t>47</w:t>
      </w:r>
      <w:r w:rsidRPr="0070665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14:paraId="07D1A4DF" w14:textId="77777777" w:rsidR="00400D72" w:rsidRPr="0070665D" w:rsidRDefault="00400D72" w:rsidP="00944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Социальная инфраструктура </w:t>
      </w:r>
    </w:p>
    <w:p w14:paraId="10AEB8C9" w14:textId="77777777" w:rsidR="00400D72" w:rsidRPr="0070665D" w:rsidRDefault="00400D72" w:rsidP="00944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поселения расположены и осуществляют свою деятельность:</w:t>
      </w:r>
    </w:p>
    <w:p w14:paraId="19F3AC39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общеобразовательная школа на 150 мест;</w:t>
      </w:r>
    </w:p>
    <w:p w14:paraId="3422B8D6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детский сад на 90 мест;</w:t>
      </w:r>
    </w:p>
    <w:p w14:paraId="3319B113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отделение почты России;</w:t>
      </w:r>
    </w:p>
    <w:p w14:paraId="7BAAFCBE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храм Рождества Христова;</w:t>
      </w:r>
    </w:p>
    <w:p w14:paraId="69AEF2DE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радиоастрономическая обсерватория «Светлое»;</w:t>
      </w:r>
    </w:p>
    <w:p w14:paraId="77A81393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дом Культуры</w:t>
      </w:r>
    </w:p>
    <w:p w14:paraId="0603E1F2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три горнолыжных курорта, пять загородных отелей и баз отдыха;</w:t>
      </w:r>
    </w:p>
    <w:p w14:paraId="5DFFB7FC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столовая АО ЗП «Красноозерное»;</w:t>
      </w:r>
    </w:p>
    <w:p w14:paraId="36422BCB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малого бизнеса: салон красоты, магазины продовольственного и хозяйственного назначения, сетевой магазин «Магнит»;</w:t>
      </w:r>
    </w:p>
    <w:p w14:paraId="2396DE25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фельдшерско-акушерский пункт;</w:t>
      </w:r>
    </w:p>
    <w:p w14:paraId="6DD4EB49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многофункционального центра Ленинградской области;</w:t>
      </w:r>
    </w:p>
    <w:p w14:paraId="1C53320E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общественная баня;</w:t>
      </w:r>
    </w:p>
    <w:p w14:paraId="3EB3F12B" w14:textId="77777777" w:rsidR="00400D72" w:rsidRPr="0070665D" w:rsidRDefault="00400D72" w:rsidP="0094411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отделение интернет- магазина «</w:t>
      </w: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Ozon</w:t>
      </w:r>
      <w:r w:rsidRPr="007066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1837CD4C" w14:textId="77777777" w:rsidR="00400D72" w:rsidRPr="0070665D" w:rsidRDefault="00400D72" w:rsidP="00944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CBABCF" w14:textId="77777777" w:rsidR="00400D72" w:rsidRPr="0070665D" w:rsidRDefault="00400D72" w:rsidP="00944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Коммунальная инфраструктура </w:t>
      </w:r>
    </w:p>
    <w:p w14:paraId="50439760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>В поселении:</w:t>
      </w:r>
    </w:p>
    <w:p w14:paraId="4C130C2D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Автомобильных дорог общего </w:t>
      </w:r>
      <w:proofErr w:type="gramStart"/>
      <w:r w:rsidRPr="0070665D">
        <w:t>пользования  местного</w:t>
      </w:r>
      <w:proofErr w:type="gramEnd"/>
      <w:r w:rsidRPr="0070665D">
        <w:t xml:space="preserve"> значения</w:t>
      </w:r>
      <w:r w:rsidRPr="0070665D">
        <w:rPr>
          <w:b/>
        </w:rPr>
        <w:t xml:space="preserve"> - 58.088</w:t>
      </w:r>
      <w:r w:rsidRPr="0070665D">
        <w:t xml:space="preserve"> км. из них:</w:t>
      </w:r>
    </w:p>
    <w:p w14:paraId="11C6F889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-  с асфальтобетонным покрытием – </w:t>
      </w:r>
      <w:proofErr w:type="gramStart"/>
      <w:r w:rsidRPr="0070665D">
        <w:rPr>
          <w:b/>
        </w:rPr>
        <w:t>11,426</w:t>
      </w:r>
      <w:r w:rsidRPr="0070665D">
        <w:t xml:space="preserve">  км</w:t>
      </w:r>
      <w:proofErr w:type="gramEnd"/>
      <w:r w:rsidRPr="0070665D">
        <w:t xml:space="preserve">; грунтовые - </w:t>
      </w:r>
      <w:r w:rsidRPr="0070665D">
        <w:rPr>
          <w:b/>
        </w:rPr>
        <w:t>46,662</w:t>
      </w:r>
      <w:r w:rsidRPr="0070665D">
        <w:t xml:space="preserve">  км;</w:t>
      </w:r>
    </w:p>
    <w:p w14:paraId="19395F9C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Сетей уличного освещения -   </w:t>
      </w:r>
      <w:r w:rsidRPr="0070665D">
        <w:rPr>
          <w:b/>
        </w:rPr>
        <w:t>8.925</w:t>
      </w:r>
      <w:r w:rsidRPr="0070665D">
        <w:t xml:space="preserve"> км</w:t>
      </w:r>
    </w:p>
    <w:p w14:paraId="4915B438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>Водопроводных сетей –</w:t>
      </w:r>
      <w:r w:rsidRPr="0070665D">
        <w:rPr>
          <w:b/>
        </w:rPr>
        <w:t>9,86 км.</w:t>
      </w:r>
      <w:r w:rsidRPr="0070665D">
        <w:t xml:space="preserve"> из них:</w:t>
      </w:r>
    </w:p>
    <w:p w14:paraId="60AFAC4C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-  д. Красноозерное - </w:t>
      </w:r>
      <w:r w:rsidRPr="0070665D">
        <w:rPr>
          <w:b/>
        </w:rPr>
        <w:t>6,5</w:t>
      </w:r>
      <w:r w:rsidRPr="0070665D">
        <w:t xml:space="preserve"> км. </w:t>
      </w:r>
    </w:p>
    <w:p w14:paraId="4E71C549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- д. Светлое - </w:t>
      </w:r>
      <w:r w:rsidRPr="0070665D">
        <w:rPr>
          <w:b/>
        </w:rPr>
        <w:t>3,36</w:t>
      </w:r>
      <w:r w:rsidRPr="0070665D">
        <w:t xml:space="preserve"> км; </w:t>
      </w:r>
    </w:p>
    <w:p w14:paraId="7DAA6E03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>Артезианских скважин – 3:</w:t>
      </w:r>
    </w:p>
    <w:p w14:paraId="0E4B69E5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>-  д. Красноозерное -</w:t>
      </w:r>
      <w:r w:rsidRPr="0070665D">
        <w:rPr>
          <w:b/>
        </w:rPr>
        <w:t>2</w:t>
      </w:r>
      <w:r w:rsidRPr="0070665D">
        <w:t xml:space="preserve">   шт., </w:t>
      </w:r>
    </w:p>
    <w:p w14:paraId="7E2A32F4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- д. Светлое – </w:t>
      </w:r>
      <w:r w:rsidRPr="0070665D">
        <w:rPr>
          <w:b/>
        </w:rPr>
        <w:t>1</w:t>
      </w:r>
      <w:r w:rsidRPr="0070665D">
        <w:t xml:space="preserve"> шт.  </w:t>
      </w:r>
    </w:p>
    <w:p w14:paraId="33F1C6C2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Станций водоподготовки – </w:t>
      </w:r>
      <w:r w:rsidRPr="0070665D">
        <w:rPr>
          <w:b/>
        </w:rPr>
        <w:t>1</w:t>
      </w:r>
      <w:r w:rsidRPr="0070665D">
        <w:t xml:space="preserve"> шт.; </w:t>
      </w:r>
    </w:p>
    <w:p w14:paraId="5D62CDBA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Газовая котельная – </w:t>
      </w:r>
      <w:r w:rsidRPr="0070665D">
        <w:rPr>
          <w:b/>
        </w:rPr>
        <w:t>1</w:t>
      </w:r>
      <w:r w:rsidRPr="0070665D">
        <w:t xml:space="preserve"> шт.;</w:t>
      </w:r>
    </w:p>
    <w:p w14:paraId="327B3CD3" w14:textId="77777777" w:rsidR="000A1ACC" w:rsidRPr="0070665D" w:rsidRDefault="000A1ACC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t xml:space="preserve">Управление многоквартирными домами осуществляют две организации: ЗАО «ТВЭЛОблСервис» и ТСЖ «Светлана». На обслуживании управляющих компаний и ТСЖ находится – </w:t>
      </w:r>
      <w:r w:rsidRPr="0070665D">
        <w:rPr>
          <w:b/>
        </w:rPr>
        <w:t>8</w:t>
      </w:r>
      <w:r w:rsidRPr="0070665D">
        <w:t xml:space="preserve"> многоквартирных домов;</w:t>
      </w:r>
    </w:p>
    <w:p w14:paraId="3CD945D7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Ресурсоснабжающие организации:</w:t>
      </w:r>
    </w:p>
    <w:p w14:paraId="7659251D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Водоснабжение, водоотведение - ГУП «</w:t>
      </w:r>
      <w:proofErr w:type="spellStart"/>
      <w:r w:rsidRPr="0070665D">
        <w:rPr>
          <w:rFonts w:ascii="Times New Roman" w:hAnsi="Times New Roman" w:cs="Times New Roman"/>
          <w:sz w:val="24"/>
          <w:szCs w:val="24"/>
        </w:rPr>
        <w:t>Леноблводоканал</w:t>
      </w:r>
      <w:proofErr w:type="spellEnd"/>
      <w:r w:rsidRPr="0070665D">
        <w:rPr>
          <w:rFonts w:ascii="Times New Roman" w:hAnsi="Times New Roman" w:cs="Times New Roman"/>
          <w:sz w:val="24"/>
          <w:szCs w:val="24"/>
        </w:rPr>
        <w:t>»</w:t>
      </w:r>
    </w:p>
    <w:p w14:paraId="54F1CBD6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Теплоснабжение - ООО «</w:t>
      </w:r>
      <w:proofErr w:type="spellStart"/>
      <w:r w:rsidRPr="0070665D">
        <w:rPr>
          <w:rFonts w:ascii="Times New Roman" w:hAnsi="Times New Roman" w:cs="Times New Roman"/>
          <w:sz w:val="24"/>
          <w:szCs w:val="24"/>
        </w:rPr>
        <w:t>ОблСервис</w:t>
      </w:r>
      <w:proofErr w:type="spellEnd"/>
      <w:r w:rsidRPr="0070665D">
        <w:rPr>
          <w:rFonts w:ascii="Times New Roman" w:hAnsi="Times New Roman" w:cs="Times New Roman"/>
          <w:sz w:val="24"/>
          <w:szCs w:val="24"/>
        </w:rPr>
        <w:t>»</w:t>
      </w:r>
    </w:p>
    <w:p w14:paraId="5B25A5C9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Электроснабжение - ПАО «Ленэнерго»</w:t>
      </w:r>
    </w:p>
    <w:p w14:paraId="4E55F014" w14:textId="77777777" w:rsidR="000A1ACC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Газоснабжение - АО «Газпром газораспределение Ленинградская область» филиал в г. Выборге</w:t>
      </w:r>
    </w:p>
    <w:p w14:paraId="099775F6" w14:textId="77777777" w:rsidR="0070665D" w:rsidRDefault="0070665D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B70DA" w14:textId="77777777" w:rsidR="0070665D" w:rsidRPr="0070665D" w:rsidRDefault="0070665D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BC911" w14:textId="77777777" w:rsidR="00400D72" w:rsidRPr="0070665D" w:rsidRDefault="00400D72" w:rsidP="009441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Административная работа </w:t>
      </w:r>
    </w:p>
    <w:p w14:paraId="2CF8A87F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В 2023 году осуществлением поставленных перед администрацией задач занимались 5 муниципальных служащих и работник военно-учетного стола. </w:t>
      </w:r>
    </w:p>
    <w:p w14:paraId="5A64EE3F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Администрация поселения работает как с населением, так и с сотрудниками отделов администрации района, решая многие важные вопросы. Ответы на запросы, подготовка отчетов, взаимодействие с органами прокуратуры, полиции, Роспотребнадзора, работа комиссий – все это занимает наибольший объем рабочего времени.</w:t>
      </w:r>
    </w:p>
    <w:p w14:paraId="6D14C61E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Важным моментом в работе администрации является работа с обращениями граждан. В   2023 году рассмотрено </w:t>
      </w:r>
      <w:r w:rsidRPr="007066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67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письменных обращений граждан. Из общего числа обращений в администрацию поселения доставлено лично –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47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, из них принято </w:t>
      </w:r>
      <w:proofErr w:type="gramStart"/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  средствам</w:t>
      </w:r>
      <w:proofErr w:type="gramEnd"/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электронного документооборота –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70665D">
        <w:rPr>
          <w:rFonts w:ascii="Times New Roman" w:hAnsi="Times New Roman" w:cs="Times New Roman"/>
          <w:sz w:val="24"/>
          <w:szCs w:val="24"/>
        </w:rPr>
        <w:t>Наибольшее число из них составили обращения по вопросам землепользования. Так же по вопросам связанными с проблемами автомобильных дорог, обращению с ТКО, уличному освещению, ненадлежащего качества воды.</w:t>
      </w:r>
    </w:p>
    <w:p w14:paraId="510167EE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Кроме того, к главе администрации поступают устные обращения граждан. Еженедельно ведётся личный приём граждан главой администрации по вторникам с 09.00 до 18.00 часов, специалистами администрации каждый вторник и четверг. Приём ведется и в другое неустановленное расписанием время.</w:t>
      </w:r>
    </w:p>
    <w:p w14:paraId="3DFCF931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 администрацию поселения жители обращаются за разъяснением волнующих их вопросов, таких как: продление сроков пользования земельными участками, состояние дорог в поселении, благоустройство дворовых территорий, содержание и эксплуатация жилого фонда, выдача справок и выписок по различным вопросам.</w:t>
      </w:r>
    </w:p>
    <w:p w14:paraId="2CF09D93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Проводится работа с обращениями на </w:t>
      </w:r>
      <w:proofErr w:type="gramStart"/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интернет платформе</w:t>
      </w:r>
      <w:proofErr w:type="gramEnd"/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обратной связи (ПОС), а также в социальных группах и мессенджерах муниципального образования.</w:t>
      </w:r>
    </w:p>
    <w:p w14:paraId="25D9E2E6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ответов.</w:t>
      </w:r>
    </w:p>
    <w:p w14:paraId="32E26ADF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Кроме обращений граждан в администрацию поступали письма, запросы от организаций, учреждений, предприятий по самым различным вопросам.  За 2023 год, в администрацию поступило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389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входящих документа, в системе электронного документооборота – более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1000 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документов, исходящих –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651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32AB445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Выдано за год -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74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справки по запросам различных структур, выдавались социально-бытовые характеристики, их выдано -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.  </w:t>
      </w:r>
    </w:p>
    <w:p w14:paraId="08528AF2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Проведено </w:t>
      </w:r>
      <w:r w:rsidRPr="007066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публичных слушания с участием граждан.</w:t>
      </w:r>
    </w:p>
    <w:p w14:paraId="61A90B27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Администрацией в рамках нормотворческой деятельности за отчетный период было издано </w:t>
      </w:r>
      <w:r w:rsidRPr="007066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447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постановлений, из них </w:t>
      </w:r>
      <w:r w:rsidRPr="007066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137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муниципальных нормативных правовых </w:t>
      </w:r>
      <w:proofErr w:type="gramStart"/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актов;   </w:t>
      </w:r>
      <w:proofErr w:type="gramEnd"/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</w:t>
      </w:r>
      <w:r w:rsidRPr="007066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29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распоряжений по основной деятельности администрации и </w:t>
      </w:r>
      <w:r w:rsidRPr="0070665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146</w:t>
      </w: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- по личному составу.</w:t>
      </w:r>
    </w:p>
    <w:p w14:paraId="2D1DBB93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Все проекты НПА и уже утвержденные НПА проходят антикоррупционную экспертизу в администрации, а также направляются в Приозерскую городскую прокуратуру для правовой экспертизы.     </w:t>
      </w:r>
    </w:p>
    <w:p w14:paraId="68B1B929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Все муниципальные нормативные правовые акты, затрагивающие интересы жителей нашего поселения предоставляются в регистр Ленинградской области для дальнейшего размещения в сети Интернет и размещаются на официальном сайте муниципального образования. Нормативные правовые акты публикуются на Сайте сетевого издания СМИ-</w:t>
      </w:r>
      <w:proofErr w:type="spellStart"/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Леноблиформ</w:t>
      </w:r>
      <w:proofErr w:type="spellEnd"/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70665D">
          <w:rPr>
            <w:rStyle w:val="ae"/>
            <w:rFonts w:ascii="Times New Roman" w:hAnsi="Times New Roman" w:cs="Times New Roman"/>
            <w:bCs/>
            <w:sz w:val="24"/>
            <w:szCs w:val="24"/>
            <w:lang w:eastAsia="ru-RU"/>
          </w:rPr>
          <w:t>https://lenoblinform.ru/acts/Krasnoozernoe/</w:t>
        </w:r>
      </w:hyperlink>
      <w:r w:rsidRPr="0070665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177FC1B3" w14:textId="77777777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Жилищная политика  </w:t>
      </w:r>
    </w:p>
    <w:p w14:paraId="0A1C71FA" w14:textId="77777777" w:rsidR="000A1ACC" w:rsidRPr="0070665D" w:rsidRDefault="000A1ACC" w:rsidP="0094411B">
      <w:pPr>
        <w:pStyle w:val="ac"/>
        <w:suppressAutoHyphens/>
        <w:spacing w:after="0" w:line="312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В течение 2023 года общественная жилищная комиссия провела 2 заседания. Принято решение по улучшению жилищных условий семье Литвин Д.Р.</w:t>
      </w:r>
    </w:p>
    <w:p w14:paraId="004D3B32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65D">
        <w:rPr>
          <w:rFonts w:ascii="Times New Roman" w:hAnsi="Times New Roman" w:cs="Times New Roman"/>
          <w:bCs/>
          <w:sz w:val="24"/>
          <w:szCs w:val="24"/>
        </w:rPr>
        <w:t xml:space="preserve">      По состоянию на 01.01.2024 г. в списках граждан, состоящих на учете нуждающихся в улучшении жилищных условий состоит 21 семья, из них:</w:t>
      </w:r>
    </w:p>
    <w:p w14:paraId="2DE4A98F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65D">
        <w:rPr>
          <w:rFonts w:ascii="Times New Roman" w:hAnsi="Times New Roman" w:cs="Times New Roman"/>
          <w:bCs/>
          <w:sz w:val="24"/>
          <w:szCs w:val="24"/>
        </w:rPr>
        <w:t>- в качестве нуждающихся в жилых помещениях, предоставляемых по договорам социального найма - 0 семей;</w:t>
      </w:r>
    </w:p>
    <w:p w14:paraId="384995DD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65D">
        <w:rPr>
          <w:rFonts w:ascii="Times New Roman" w:hAnsi="Times New Roman" w:cs="Times New Roman"/>
          <w:bCs/>
          <w:sz w:val="24"/>
          <w:szCs w:val="24"/>
        </w:rPr>
        <w:t>- в качестве нуждающихся в жилых помещениях, с целью участия в федеральных и региональных жилищных программах – 21 семья</w:t>
      </w:r>
    </w:p>
    <w:p w14:paraId="7A070903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65D">
        <w:rPr>
          <w:rFonts w:ascii="Times New Roman" w:hAnsi="Times New Roman" w:cs="Times New Roman"/>
          <w:bCs/>
          <w:sz w:val="24"/>
          <w:szCs w:val="24"/>
        </w:rPr>
        <w:t xml:space="preserve">       В течение 2023 года, используя средства социальной выплаты в рамках мероприятий государственной программы РФ «Комплексное развитие сельских территорий» улучшили жилищные условия 1 семья (Петрова И.А.).</w:t>
      </w:r>
    </w:p>
    <w:p w14:paraId="370CBAE9" w14:textId="77777777" w:rsidR="00400D72" w:rsidRPr="0070665D" w:rsidRDefault="00400D72" w:rsidP="009441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Военно-учетный стол</w:t>
      </w:r>
    </w:p>
    <w:p w14:paraId="77A4EA58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   На воинском учете в </w:t>
      </w:r>
      <w:proofErr w:type="gramStart"/>
      <w:r w:rsidRPr="0070665D">
        <w:rPr>
          <w:rFonts w:ascii="Times New Roman" w:hAnsi="Times New Roman" w:cs="Times New Roman"/>
          <w:sz w:val="24"/>
          <w:szCs w:val="24"/>
        </w:rPr>
        <w:t>запасе  состоят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– 219 чел. из них:</w:t>
      </w:r>
    </w:p>
    <w:p w14:paraId="0CBF34DF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- 7 офицеров запаса;</w:t>
      </w:r>
    </w:p>
    <w:p w14:paraId="1E5C0F14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- 186 сержантов, солдат и матросов запаса;</w:t>
      </w:r>
    </w:p>
    <w:p w14:paraId="4CBB315B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- 26 граждан подлежащие призыву на военную службу не прибывающих в запасе</w:t>
      </w:r>
    </w:p>
    <w:p w14:paraId="446147A6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поставлены на первоначальный воинский учет -3 чел.</w:t>
      </w:r>
    </w:p>
    <w:p w14:paraId="6306921B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FF7BE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В настоящее время проходят службу в рядах Российской Армии:</w:t>
      </w:r>
    </w:p>
    <w:p w14:paraId="7B6FF702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срочную службу – 3 чел.;</w:t>
      </w:r>
    </w:p>
    <w:p w14:paraId="1163F068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по </w:t>
      </w:r>
      <w:proofErr w:type="gramStart"/>
      <w:r w:rsidRPr="0070665D">
        <w:rPr>
          <w:rFonts w:ascii="Times New Roman" w:hAnsi="Times New Roman" w:cs="Times New Roman"/>
          <w:sz w:val="24"/>
          <w:szCs w:val="24"/>
        </w:rPr>
        <w:t>контракту  в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2023 году - 3 чел.</w:t>
      </w:r>
    </w:p>
    <w:p w14:paraId="420A6FD1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мобилизовано – 13 чел.</w:t>
      </w:r>
    </w:p>
    <w:p w14:paraId="25707AF2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погибло в ходе проведение СВО в 2023 году – 1 чел.</w:t>
      </w:r>
    </w:p>
    <w:p w14:paraId="733A1B3C" w14:textId="12D5CC4D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665D">
        <w:rPr>
          <w:rFonts w:ascii="Times New Roman" w:hAnsi="Times New Roman" w:cs="Times New Roman"/>
          <w:b/>
          <w:bCs/>
          <w:sz w:val="24"/>
          <w:szCs w:val="24"/>
        </w:rPr>
        <w:t>Земельные вопросы</w:t>
      </w:r>
    </w:p>
    <w:p w14:paraId="08A3F745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гражданам в рамках 105-ОЗ и 75-ОЗ администрацией Красноозерного сельского поселения </w:t>
      </w:r>
      <w:r w:rsidRPr="0070665D">
        <w:rPr>
          <w:rFonts w:ascii="Times New Roman" w:hAnsi="Times New Roman" w:cs="Times New Roman"/>
          <w:sz w:val="24"/>
          <w:szCs w:val="24"/>
        </w:rPr>
        <w:t xml:space="preserve">было сформировано и поставлено на кадастровый учет </w:t>
      </w:r>
      <w:r w:rsidRPr="0070665D">
        <w:rPr>
          <w:rFonts w:ascii="Times New Roman" w:hAnsi="Times New Roman" w:cs="Times New Roman"/>
          <w:b/>
          <w:sz w:val="24"/>
          <w:szCs w:val="24"/>
        </w:rPr>
        <w:t>45</w:t>
      </w:r>
      <w:r w:rsidRPr="0070665D">
        <w:rPr>
          <w:rFonts w:ascii="Times New Roman" w:hAnsi="Times New Roman" w:cs="Times New Roman"/>
          <w:sz w:val="24"/>
          <w:szCs w:val="24"/>
        </w:rPr>
        <w:t xml:space="preserve"> земельных участков, из них: </w:t>
      </w:r>
      <w:r w:rsidRPr="0070665D">
        <w:rPr>
          <w:rFonts w:ascii="Times New Roman" w:hAnsi="Times New Roman" w:cs="Times New Roman"/>
          <w:b/>
          <w:sz w:val="24"/>
          <w:szCs w:val="24"/>
        </w:rPr>
        <w:t>12</w:t>
      </w:r>
      <w:r w:rsidRPr="0070665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в д. Красноозерное,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26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 в 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д. Силино,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 в д. Васильево,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 в д. Светлое. </w:t>
      </w:r>
      <w:r w:rsidRPr="0070665D">
        <w:rPr>
          <w:rFonts w:ascii="Times New Roman" w:hAnsi="Times New Roman" w:cs="Times New Roman"/>
          <w:sz w:val="24"/>
          <w:szCs w:val="24"/>
        </w:rPr>
        <w:t xml:space="preserve">На земельных комиссиях администрации Приозерского муниципального района Ленинградской области земельные участки были предоставлены в рамках реализации 105-ОЗ от 14.10.2008 года – </w:t>
      </w:r>
      <w:r w:rsidRPr="0070665D">
        <w:rPr>
          <w:rFonts w:ascii="Times New Roman" w:hAnsi="Times New Roman" w:cs="Times New Roman"/>
          <w:b/>
          <w:sz w:val="24"/>
          <w:szCs w:val="24"/>
        </w:rPr>
        <w:t>4</w:t>
      </w:r>
      <w:r w:rsidRPr="0070665D">
        <w:rPr>
          <w:rFonts w:ascii="Times New Roman" w:hAnsi="Times New Roman" w:cs="Times New Roman"/>
          <w:sz w:val="24"/>
          <w:szCs w:val="24"/>
        </w:rPr>
        <w:t xml:space="preserve"> чел., в рамках реализации 75-ОЗ от 17.07.2018 года – </w:t>
      </w:r>
      <w:r w:rsidRPr="0070665D">
        <w:rPr>
          <w:rFonts w:ascii="Times New Roman" w:hAnsi="Times New Roman" w:cs="Times New Roman"/>
          <w:b/>
          <w:sz w:val="24"/>
          <w:szCs w:val="24"/>
        </w:rPr>
        <w:t>6</w:t>
      </w:r>
      <w:r w:rsidRPr="0070665D">
        <w:rPr>
          <w:rFonts w:ascii="Times New Roman" w:hAnsi="Times New Roman" w:cs="Times New Roman"/>
          <w:sz w:val="24"/>
          <w:szCs w:val="24"/>
        </w:rPr>
        <w:t xml:space="preserve"> семьям. По состоянию на 28.02.2024 года рамках реализации 105-ОЗ от 14.10.2008 года на очереди стоят </w:t>
      </w:r>
      <w:r w:rsidRPr="0070665D">
        <w:rPr>
          <w:rFonts w:ascii="Times New Roman" w:hAnsi="Times New Roman" w:cs="Times New Roman"/>
          <w:b/>
          <w:sz w:val="24"/>
          <w:szCs w:val="24"/>
        </w:rPr>
        <w:t>3</w:t>
      </w:r>
      <w:r w:rsidRPr="0070665D">
        <w:rPr>
          <w:rFonts w:ascii="Times New Roman" w:hAnsi="Times New Roman" w:cs="Times New Roman"/>
          <w:sz w:val="24"/>
          <w:szCs w:val="24"/>
        </w:rPr>
        <w:t xml:space="preserve"> чел., из них ветераны боевых действий – </w:t>
      </w:r>
      <w:r w:rsidRPr="0070665D">
        <w:rPr>
          <w:rFonts w:ascii="Times New Roman" w:hAnsi="Times New Roman" w:cs="Times New Roman"/>
          <w:b/>
          <w:sz w:val="24"/>
          <w:szCs w:val="24"/>
        </w:rPr>
        <w:t>2</w:t>
      </w:r>
      <w:r w:rsidRPr="0070665D">
        <w:rPr>
          <w:rFonts w:ascii="Times New Roman" w:hAnsi="Times New Roman" w:cs="Times New Roman"/>
          <w:sz w:val="24"/>
          <w:szCs w:val="24"/>
        </w:rPr>
        <w:t xml:space="preserve"> чел.  </w:t>
      </w:r>
    </w:p>
    <w:p w14:paraId="637E8AE9" w14:textId="77777777" w:rsidR="000A1ACC" w:rsidRPr="0070665D" w:rsidRDefault="000A1ACC" w:rsidP="00944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DD0601" w14:textId="77777777" w:rsidR="00400D72" w:rsidRPr="0070665D" w:rsidRDefault="00400D72" w:rsidP="009441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2D3BFD33" w14:textId="7AF9EAFA" w:rsidR="00400D72" w:rsidRPr="0070665D" w:rsidRDefault="00400D72" w:rsidP="009441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Исполнение бюджета за 202</w:t>
      </w:r>
      <w:r w:rsidR="000A1ACC"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14:paraId="716D6724" w14:textId="77777777" w:rsidR="00400D72" w:rsidRPr="0070665D" w:rsidRDefault="00400D72" w:rsidP="0094411B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</w:p>
    <w:p w14:paraId="613F4AAA" w14:textId="77777777" w:rsidR="000A1ACC" w:rsidRPr="0070665D" w:rsidRDefault="000A1ACC" w:rsidP="009441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Утвержденный Советом депутатов бюджет на 2023 год:</w:t>
      </w:r>
    </w:p>
    <w:p w14:paraId="54203F90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 доходная часть составила: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135 467,5</w:t>
      </w:r>
      <w:r w:rsidRPr="0070665D">
        <w:rPr>
          <w:rFonts w:ascii="Times New Roman" w:hAnsi="Times New Roman" w:cs="Times New Roman"/>
          <w:b/>
          <w:sz w:val="24"/>
          <w:szCs w:val="24"/>
        </w:rPr>
        <w:t>тыс.руб.</w:t>
      </w:r>
      <w:r w:rsidRPr="0070665D">
        <w:rPr>
          <w:rFonts w:ascii="Times New Roman" w:hAnsi="Times New Roman" w:cs="Times New Roman"/>
          <w:sz w:val="24"/>
          <w:szCs w:val="24"/>
        </w:rPr>
        <w:t xml:space="preserve">, исполнено </w:t>
      </w:r>
      <w:r w:rsidRPr="0070665D">
        <w:rPr>
          <w:rFonts w:ascii="Times New Roman" w:hAnsi="Times New Roman" w:cs="Times New Roman"/>
          <w:b/>
          <w:sz w:val="24"/>
          <w:szCs w:val="24"/>
        </w:rPr>
        <w:t xml:space="preserve">137 342,3 тыс. </w:t>
      </w:r>
      <w:proofErr w:type="gramStart"/>
      <w:r w:rsidRPr="0070665D">
        <w:rPr>
          <w:rFonts w:ascii="Times New Roman" w:hAnsi="Times New Roman" w:cs="Times New Roman"/>
          <w:b/>
          <w:sz w:val="24"/>
          <w:szCs w:val="24"/>
        </w:rPr>
        <w:t>рублей</w:t>
      </w:r>
      <w:r w:rsidRPr="0070665D">
        <w:rPr>
          <w:rFonts w:ascii="Times New Roman" w:hAnsi="Times New Roman" w:cs="Times New Roman"/>
          <w:sz w:val="24"/>
          <w:szCs w:val="24"/>
        </w:rPr>
        <w:t xml:space="preserve">  расходная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часть составила: </w:t>
      </w:r>
      <w:r w:rsidRPr="0070665D">
        <w:rPr>
          <w:rFonts w:ascii="Times New Roman" w:hAnsi="Times New Roman" w:cs="Times New Roman"/>
          <w:b/>
          <w:sz w:val="24"/>
          <w:szCs w:val="24"/>
        </w:rPr>
        <w:t>135 793,2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руб.  исполнено </w:t>
      </w:r>
      <w:r w:rsidRPr="0070665D">
        <w:rPr>
          <w:rFonts w:ascii="Times New Roman" w:hAnsi="Times New Roman" w:cs="Times New Roman"/>
          <w:b/>
          <w:sz w:val="24"/>
          <w:szCs w:val="24"/>
        </w:rPr>
        <w:t>133 848,3 тыс. рублей</w:t>
      </w:r>
    </w:p>
    <w:p w14:paraId="74334F0D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дефицит составил: </w:t>
      </w:r>
      <w:r w:rsidRPr="0070665D">
        <w:rPr>
          <w:rFonts w:ascii="Times New Roman" w:hAnsi="Times New Roman" w:cs="Times New Roman"/>
          <w:b/>
          <w:sz w:val="24"/>
          <w:szCs w:val="24"/>
        </w:rPr>
        <w:t>325,7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Pr="0070665D">
        <w:rPr>
          <w:rFonts w:ascii="Times New Roman" w:hAnsi="Times New Roman" w:cs="Times New Roman"/>
          <w:b/>
          <w:sz w:val="24"/>
          <w:szCs w:val="24"/>
        </w:rPr>
        <w:t>исполнено профицит 3494,0 тыс. рублей</w:t>
      </w:r>
    </w:p>
    <w:p w14:paraId="018B3684" w14:textId="77777777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Доходная часть бюджета</w:t>
      </w:r>
    </w:p>
    <w:p w14:paraId="447F602F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В бюджет поселения за период 2023 года поступило </w:t>
      </w:r>
      <w:r w:rsidRPr="0070665D">
        <w:rPr>
          <w:rFonts w:ascii="Times New Roman" w:hAnsi="Times New Roman" w:cs="Times New Roman"/>
          <w:b/>
          <w:sz w:val="24"/>
          <w:szCs w:val="24"/>
        </w:rPr>
        <w:t xml:space="preserve">137 342,3 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рублей, в том числе собственных доходов </w:t>
      </w:r>
      <w:r w:rsidRPr="0070665D">
        <w:rPr>
          <w:rFonts w:ascii="Times New Roman" w:hAnsi="Times New Roman" w:cs="Times New Roman"/>
          <w:b/>
          <w:bCs/>
          <w:sz w:val="24"/>
          <w:szCs w:val="24"/>
        </w:rPr>
        <w:t xml:space="preserve">26141,1 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тысяч рублей, что составило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107,7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>% к годовому плану (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24 266,2 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тыс. руб.), безвозмездных поступлений – </w:t>
      </w:r>
      <w:r w:rsidRPr="0070665D">
        <w:rPr>
          <w:rFonts w:ascii="Times New Roman" w:hAnsi="Times New Roman" w:cs="Times New Roman"/>
          <w:b/>
          <w:bCs/>
          <w:sz w:val="24"/>
          <w:szCs w:val="24"/>
        </w:rPr>
        <w:t xml:space="preserve">111 201,2 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тысяч рублей. </w:t>
      </w:r>
    </w:p>
    <w:p w14:paraId="6599C2BD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D0BA6E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По сравнению с идентичным периодом 2022 года в бюджет поселения поступило доходов </w:t>
      </w:r>
      <w:proofErr w:type="gramStart"/>
      <w:r w:rsidRPr="0070665D">
        <w:rPr>
          <w:rFonts w:ascii="Times New Roman" w:hAnsi="Times New Roman" w:cs="Times New Roman"/>
          <w:color w:val="000000"/>
          <w:sz w:val="24"/>
          <w:szCs w:val="24"/>
        </w:rPr>
        <w:t>меньше  -</w:t>
      </w:r>
      <w:proofErr w:type="gramEnd"/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4267,1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тыс. рублей. </w:t>
      </w:r>
    </w:p>
    <w:p w14:paraId="208CEBC6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3DCE4A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Основную долю бюджета поселения в 2023 году занимают безвозмездные поступления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111 201,2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 или 81 </w:t>
      </w:r>
      <w:proofErr w:type="gramStart"/>
      <w:r w:rsidRPr="0070665D">
        <w:rPr>
          <w:rFonts w:ascii="Times New Roman" w:hAnsi="Times New Roman" w:cs="Times New Roman"/>
          <w:color w:val="000000"/>
          <w:sz w:val="24"/>
          <w:szCs w:val="24"/>
        </w:rPr>
        <w:t>% ,</w:t>
      </w:r>
      <w:proofErr w:type="gramEnd"/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налоговые и неналоговые  поступления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26 141,1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или 19 %. </w:t>
      </w:r>
    </w:p>
    <w:p w14:paraId="331FD20A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Доходная часть бюджета Краснозерного сельского поселения Приозерского муниципального района ЛО за 2023 год исполнена на –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101,4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%, за 2022 год процент </w:t>
      </w:r>
      <w:proofErr w:type="gramStart"/>
      <w:r w:rsidRPr="0070665D">
        <w:rPr>
          <w:rFonts w:ascii="Times New Roman" w:hAnsi="Times New Roman" w:cs="Times New Roman"/>
          <w:color w:val="000000"/>
          <w:sz w:val="24"/>
          <w:szCs w:val="24"/>
        </w:rPr>
        <w:t>исполнения  -</w:t>
      </w:r>
      <w:proofErr w:type="gramEnd"/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99,8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%.</w:t>
      </w:r>
    </w:p>
    <w:p w14:paraId="58490E71" w14:textId="1DE58580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Исполнение доходной части бюджета за период 202</w:t>
      </w:r>
      <w:r w:rsidR="000A1ACC"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Pr="007066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года составило:</w:t>
      </w:r>
    </w:p>
    <w:p w14:paraId="04FDC0AD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Исполнение доходной части бюджета за </w:t>
      </w:r>
      <w:proofErr w:type="gramStart"/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период  2023</w:t>
      </w:r>
      <w:proofErr w:type="gramEnd"/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составило:</w:t>
      </w:r>
    </w:p>
    <w:p w14:paraId="15D54E7E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- по налоговым доходам </w:t>
      </w:r>
      <w:proofErr w:type="gramStart"/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21</w:t>
      </w:r>
      <w:proofErr w:type="gramEnd"/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487,2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98,9 % уточнённого бюджета;</w:t>
      </w:r>
    </w:p>
    <w:p w14:paraId="3331009B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- по неналоговым доходам </w:t>
      </w:r>
      <w:proofErr w:type="gramStart"/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–  3795</w:t>
      </w:r>
      <w:proofErr w:type="gramEnd"/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,7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 108 % уточнённого бюджета;</w:t>
      </w:r>
    </w:p>
    <w:p w14:paraId="79F10310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- по безвозмездным поступлениям </w:t>
      </w:r>
      <w:proofErr w:type="gramStart"/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–  </w:t>
      </w:r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>111</w:t>
      </w:r>
      <w:proofErr w:type="gramEnd"/>
      <w:r w:rsidRPr="007066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201,2</w:t>
      </w:r>
      <w:r w:rsidRPr="0070665D">
        <w:rPr>
          <w:rFonts w:ascii="Times New Roman" w:hAnsi="Times New Roman" w:cs="Times New Roman"/>
          <w:color w:val="000000"/>
          <w:sz w:val="24"/>
          <w:szCs w:val="24"/>
        </w:rPr>
        <w:t xml:space="preserve"> тыс. руб. или 100 % уточнённого бюджета</w:t>
      </w:r>
    </w:p>
    <w:p w14:paraId="2E0F64F7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5D">
        <w:rPr>
          <w:rFonts w:ascii="Times New Roman" w:hAnsi="Times New Roman" w:cs="Times New Roman"/>
          <w:b/>
          <w:sz w:val="24"/>
          <w:szCs w:val="24"/>
        </w:rPr>
        <w:t>налоговые доходы, состоящие из:</w:t>
      </w:r>
    </w:p>
    <w:p w14:paraId="1FA11DCA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— </w:t>
      </w:r>
      <w:r w:rsidRPr="0070665D">
        <w:rPr>
          <w:rFonts w:ascii="Times New Roman" w:hAnsi="Times New Roman" w:cs="Times New Roman"/>
          <w:b/>
          <w:sz w:val="24"/>
          <w:szCs w:val="24"/>
        </w:rPr>
        <w:t>4975,1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руб. исполнено на 108,2 %</w:t>
      </w:r>
    </w:p>
    <w:p w14:paraId="0300A1DB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  – </w:t>
      </w:r>
      <w:r w:rsidRPr="0070665D">
        <w:rPr>
          <w:rFonts w:ascii="Times New Roman" w:hAnsi="Times New Roman" w:cs="Times New Roman"/>
          <w:b/>
          <w:sz w:val="24"/>
          <w:szCs w:val="24"/>
        </w:rPr>
        <w:t>1578,5</w:t>
      </w:r>
      <w:r w:rsidRPr="0070665D">
        <w:rPr>
          <w:rFonts w:ascii="Times New Roman" w:hAnsi="Times New Roman" w:cs="Times New Roman"/>
          <w:sz w:val="24"/>
          <w:szCs w:val="24"/>
        </w:rPr>
        <w:t>тыс.руб. исполнено на 113,6%</w:t>
      </w:r>
    </w:p>
    <w:p w14:paraId="4A4E0F5F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земельный налог – </w:t>
      </w:r>
      <w:r w:rsidRPr="0070665D">
        <w:rPr>
          <w:rFonts w:ascii="Times New Roman" w:hAnsi="Times New Roman" w:cs="Times New Roman"/>
          <w:b/>
          <w:sz w:val="24"/>
          <w:szCs w:val="24"/>
        </w:rPr>
        <w:t>12715,1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руб. исполнено на 107,3% к плану</w:t>
      </w:r>
    </w:p>
    <w:p w14:paraId="2FB08DED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налоги на товары (работы, услуги) реализуемые на территории РФ – </w:t>
      </w:r>
      <w:r w:rsidRPr="0070665D">
        <w:rPr>
          <w:rFonts w:ascii="Times New Roman" w:hAnsi="Times New Roman" w:cs="Times New Roman"/>
          <w:b/>
          <w:sz w:val="24"/>
          <w:szCs w:val="24"/>
        </w:rPr>
        <w:t>3076,4</w:t>
      </w:r>
      <w:r w:rsidRPr="0070665D">
        <w:rPr>
          <w:rFonts w:ascii="Times New Roman" w:hAnsi="Times New Roman" w:cs="Times New Roman"/>
          <w:sz w:val="24"/>
          <w:szCs w:val="24"/>
        </w:rPr>
        <w:t>тыс.руб.</w:t>
      </w:r>
    </w:p>
    <w:p w14:paraId="2341827C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исполнены на 116,4%.</w:t>
      </w:r>
    </w:p>
    <w:p w14:paraId="23378A2B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lastRenderedPageBreak/>
        <w:t>- государственная пошлина -</w:t>
      </w:r>
      <w:r w:rsidRPr="0070665D">
        <w:rPr>
          <w:rFonts w:ascii="Times New Roman" w:hAnsi="Times New Roman" w:cs="Times New Roman"/>
          <w:b/>
          <w:sz w:val="24"/>
          <w:szCs w:val="24"/>
        </w:rPr>
        <w:t>0,3</w:t>
      </w:r>
      <w:r w:rsidRPr="0070665D">
        <w:rPr>
          <w:rFonts w:ascii="Times New Roman" w:hAnsi="Times New Roman" w:cs="Times New Roman"/>
          <w:sz w:val="24"/>
          <w:szCs w:val="24"/>
        </w:rPr>
        <w:t>тыс.руб. или 100% исполнения</w:t>
      </w:r>
    </w:p>
    <w:p w14:paraId="24BC532A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5D">
        <w:rPr>
          <w:rFonts w:ascii="Times New Roman" w:hAnsi="Times New Roman" w:cs="Times New Roman"/>
          <w:b/>
          <w:sz w:val="24"/>
          <w:szCs w:val="24"/>
        </w:rPr>
        <w:t>неналоговые доходы, состоящие из:</w:t>
      </w:r>
    </w:p>
    <w:p w14:paraId="67CF26EE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доходы от сдачи в аренду муниципального имущества – </w:t>
      </w:r>
      <w:r w:rsidRPr="0070665D">
        <w:rPr>
          <w:rFonts w:ascii="Times New Roman" w:hAnsi="Times New Roman" w:cs="Times New Roman"/>
          <w:b/>
          <w:sz w:val="24"/>
          <w:szCs w:val="24"/>
        </w:rPr>
        <w:t>355,3</w:t>
      </w:r>
      <w:r w:rsidRPr="0070665D">
        <w:rPr>
          <w:rFonts w:ascii="Times New Roman" w:hAnsi="Times New Roman" w:cs="Times New Roman"/>
          <w:sz w:val="24"/>
          <w:szCs w:val="24"/>
        </w:rPr>
        <w:t xml:space="preserve">тыс.руб. исполнено на 104,5 % от плана </w:t>
      </w:r>
    </w:p>
    <w:p w14:paraId="11156CE7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прочие доходы от использования </w:t>
      </w:r>
      <w:proofErr w:type="gramStart"/>
      <w:r w:rsidRPr="0070665D">
        <w:rPr>
          <w:rFonts w:ascii="Times New Roman" w:hAnsi="Times New Roman" w:cs="Times New Roman"/>
          <w:sz w:val="24"/>
          <w:szCs w:val="24"/>
        </w:rPr>
        <w:t>имущества  –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</w:t>
      </w:r>
      <w:r w:rsidRPr="0070665D">
        <w:rPr>
          <w:rFonts w:ascii="Times New Roman" w:hAnsi="Times New Roman" w:cs="Times New Roman"/>
          <w:b/>
          <w:sz w:val="24"/>
          <w:szCs w:val="24"/>
        </w:rPr>
        <w:t>106,1</w:t>
      </w:r>
      <w:r w:rsidRPr="0070665D">
        <w:rPr>
          <w:rFonts w:ascii="Times New Roman" w:hAnsi="Times New Roman" w:cs="Times New Roman"/>
          <w:sz w:val="24"/>
          <w:szCs w:val="24"/>
        </w:rPr>
        <w:t>тыс. рублей исполнены на 97,9%</w:t>
      </w:r>
    </w:p>
    <w:p w14:paraId="7DFF97BB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-доходы от продажи материальных и нематериальных активов–</w:t>
      </w:r>
      <w:r w:rsidRPr="0070665D">
        <w:rPr>
          <w:rFonts w:ascii="Times New Roman" w:hAnsi="Times New Roman" w:cs="Times New Roman"/>
          <w:b/>
          <w:sz w:val="24"/>
          <w:szCs w:val="24"/>
        </w:rPr>
        <w:t>3334,3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рублей или 100%</w:t>
      </w:r>
    </w:p>
    <w:p w14:paraId="516CDB84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5D">
        <w:rPr>
          <w:rFonts w:ascii="Times New Roman" w:hAnsi="Times New Roman" w:cs="Times New Roman"/>
          <w:b/>
          <w:sz w:val="24"/>
          <w:szCs w:val="24"/>
        </w:rPr>
        <w:t>безвозмездные поступления, состоящие из:</w:t>
      </w:r>
    </w:p>
    <w:p w14:paraId="582E3716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безвозмездные поступления  за период   2023 года составили сумму – 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111201,2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тыс. рублей, что на 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17757,5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 рублей больше чем за аналогичный период прошлого года</w:t>
      </w:r>
    </w:p>
    <w:p w14:paraId="0004228F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поступление субвенции бюджетам поселений на осуществление полномочий по первичному воинскому учету на территории, где отсутствуют военные комиссариаты - 100  % или 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161,7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 рублей, что на 7,6 тыс.рублей больше чем за аналогичный период прошлого года</w:t>
      </w:r>
    </w:p>
    <w:p w14:paraId="39AE7A14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поступление субвенции бюджетам поселений на выполнение передаваемых полномочий субъектов РФ за  период 2023 года составило 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3,5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тыс.руб.. или 100% от плана</w:t>
      </w:r>
    </w:p>
    <w:p w14:paraId="758E1899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поступление субсидии на реализацию проектов местных инициатив граждан подпрограммы «Создание условий для эффективного выполнения ОМСУ своих полномочий» госпрограммы «Устойчивое общественное развитие ЛО» за  период 2023 года составило 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1661,4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тыс. руб..или 100% от плана</w:t>
      </w:r>
    </w:p>
    <w:p w14:paraId="67528A49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прочие субсидии бюджетам поселений (культура)- 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853,7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 рублей, или 100 % от плана</w:t>
      </w:r>
    </w:p>
    <w:p w14:paraId="648FF127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>- прочие субсидии поселениям (на строительство контейнерных площадок) –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268,4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тыс.руб или 100% от плана</w:t>
      </w:r>
    </w:p>
    <w:p w14:paraId="01234ED2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>- субсидии бюджетам сельских поселений на софинансирование капитальных вложений в объекты муниципальной собственности (строительство инженерной и коммунальной инфраструктуры) -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100 614,9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тыс.рублей или 100% от плана</w:t>
      </w:r>
    </w:p>
    <w:p w14:paraId="4293861C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поступление МБТ из района </w:t>
      </w:r>
      <w:r w:rsidRPr="0070665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7637,4</w:t>
      </w:r>
      <w:r w:rsidRPr="0070665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тыс.рублей или 100% от плана – софинансирование мероприятий по строительству транспортной инфраструктуры 105-оз, оплата строительного контроля и авторского надзора по строительству транспортной инфраструктуры 105-оз, ремонт уличного освещения по ул.Садовая д.Красноозерное, новогодняя иллюминация на ДК</w:t>
      </w:r>
    </w:p>
    <w:p w14:paraId="308CC660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3A32CE4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65D">
        <w:rPr>
          <w:rFonts w:ascii="Times New Roman" w:hAnsi="Times New Roman" w:cs="Times New Roman"/>
          <w:bCs/>
          <w:iCs/>
          <w:sz w:val="24"/>
          <w:szCs w:val="24"/>
        </w:rPr>
        <w:t>По сравнению с 2022 годом налоговые доходы поселения увеличились на 858,2 тыс. руб. увеличение произошло по всем видам налоговых доходов, но большое увеличение по налогу на имущество физических лиц на 246,6 тыс. руб.</w:t>
      </w:r>
    </w:p>
    <w:p w14:paraId="45FDDC67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6FD3063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0665D">
        <w:rPr>
          <w:rFonts w:ascii="Times New Roman" w:hAnsi="Times New Roman" w:cs="Times New Roman"/>
          <w:bCs/>
          <w:iCs/>
          <w:sz w:val="24"/>
          <w:szCs w:val="24"/>
        </w:rPr>
        <w:t xml:space="preserve">По сравнению с </w:t>
      </w:r>
      <w:proofErr w:type="gramStart"/>
      <w:r w:rsidRPr="0070665D">
        <w:rPr>
          <w:rFonts w:ascii="Times New Roman" w:hAnsi="Times New Roman" w:cs="Times New Roman"/>
          <w:bCs/>
          <w:iCs/>
          <w:sz w:val="24"/>
          <w:szCs w:val="24"/>
        </w:rPr>
        <w:t>2022  годом</w:t>
      </w:r>
      <w:proofErr w:type="gramEnd"/>
      <w:r w:rsidRPr="0070665D">
        <w:rPr>
          <w:rFonts w:ascii="Times New Roman" w:hAnsi="Times New Roman" w:cs="Times New Roman"/>
          <w:bCs/>
          <w:iCs/>
          <w:sz w:val="24"/>
          <w:szCs w:val="24"/>
        </w:rPr>
        <w:t xml:space="preserve"> неналоговые доходы поселения увеличились на 3426,4 тыс. руб.</w:t>
      </w:r>
    </w:p>
    <w:p w14:paraId="7DDBDEAE" w14:textId="77777777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Расходная часть бюджета</w:t>
      </w:r>
    </w:p>
    <w:p w14:paraId="4B0C0F3F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    Расходная часть бюджета Краснозерного сельского поселения Приозерского муниципального района Ленинградской области за период 2023 года исполнена в сумме </w:t>
      </w:r>
      <w:r w:rsidRPr="0070665D">
        <w:rPr>
          <w:rFonts w:ascii="Times New Roman" w:hAnsi="Times New Roman" w:cs="Times New Roman"/>
          <w:b/>
          <w:sz w:val="24"/>
          <w:szCs w:val="24"/>
        </w:rPr>
        <w:t>133 848,</w:t>
      </w:r>
      <w:proofErr w:type="gramStart"/>
      <w:r w:rsidRPr="0070665D">
        <w:rPr>
          <w:rFonts w:ascii="Times New Roman" w:hAnsi="Times New Roman" w:cs="Times New Roman"/>
          <w:b/>
          <w:sz w:val="24"/>
          <w:szCs w:val="24"/>
        </w:rPr>
        <w:t>3</w:t>
      </w:r>
      <w:r w:rsidRPr="0070665D">
        <w:rPr>
          <w:rFonts w:ascii="Times New Roman" w:hAnsi="Times New Roman" w:cs="Times New Roman"/>
          <w:sz w:val="24"/>
          <w:szCs w:val="24"/>
        </w:rPr>
        <w:t xml:space="preserve">  тыс.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руб., что составляет </w:t>
      </w:r>
      <w:r w:rsidRPr="0070665D">
        <w:rPr>
          <w:rFonts w:ascii="Times New Roman" w:hAnsi="Times New Roman" w:cs="Times New Roman"/>
          <w:b/>
          <w:sz w:val="24"/>
          <w:szCs w:val="24"/>
        </w:rPr>
        <w:t>98,6</w:t>
      </w:r>
      <w:r w:rsidRPr="0070665D">
        <w:rPr>
          <w:rFonts w:ascii="Times New Roman" w:hAnsi="Times New Roman" w:cs="Times New Roman"/>
          <w:sz w:val="24"/>
          <w:szCs w:val="24"/>
        </w:rPr>
        <w:t xml:space="preserve"> % к годовому плану, что на </w:t>
      </w:r>
      <w:r w:rsidRPr="0070665D">
        <w:rPr>
          <w:rFonts w:ascii="Times New Roman" w:hAnsi="Times New Roman" w:cs="Times New Roman"/>
          <w:b/>
          <w:sz w:val="24"/>
          <w:szCs w:val="24"/>
        </w:rPr>
        <w:t>8019,6</w:t>
      </w:r>
      <w:r w:rsidRPr="0070665D">
        <w:rPr>
          <w:rFonts w:ascii="Times New Roman" w:hAnsi="Times New Roman" w:cs="Times New Roman"/>
          <w:sz w:val="24"/>
          <w:szCs w:val="24"/>
        </w:rPr>
        <w:t xml:space="preserve">  тыс. руб. меньше, чем за аналогичный период прошлого   года</w:t>
      </w:r>
    </w:p>
    <w:p w14:paraId="28B1B5A3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общегосударственные расходы </w:t>
      </w:r>
      <w:r w:rsidRPr="0070665D">
        <w:rPr>
          <w:rFonts w:ascii="Times New Roman" w:hAnsi="Times New Roman" w:cs="Times New Roman"/>
          <w:b/>
          <w:sz w:val="24"/>
          <w:szCs w:val="24"/>
        </w:rPr>
        <w:t>8240,6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70665D">
        <w:rPr>
          <w:rFonts w:ascii="Times New Roman" w:hAnsi="Times New Roman" w:cs="Times New Roman"/>
          <w:b/>
          <w:sz w:val="24"/>
          <w:szCs w:val="24"/>
        </w:rPr>
        <w:t>6,2%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от всех расходов</w:t>
      </w:r>
    </w:p>
    <w:p w14:paraId="4491E836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национальная оборона </w:t>
      </w:r>
      <w:r w:rsidRPr="0070665D">
        <w:rPr>
          <w:rFonts w:ascii="Times New Roman" w:hAnsi="Times New Roman" w:cs="Times New Roman"/>
          <w:b/>
          <w:sz w:val="24"/>
          <w:szCs w:val="24"/>
        </w:rPr>
        <w:t>161,7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70665D">
        <w:rPr>
          <w:rFonts w:ascii="Times New Roman" w:hAnsi="Times New Roman" w:cs="Times New Roman"/>
          <w:b/>
          <w:sz w:val="24"/>
          <w:szCs w:val="24"/>
        </w:rPr>
        <w:t>0,1%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от всех расходов</w:t>
      </w:r>
    </w:p>
    <w:p w14:paraId="2C8629B9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национальная экономика </w:t>
      </w:r>
      <w:r w:rsidRPr="0070665D">
        <w:rPr>
          <w:rFonts w:ascii="Times New Roman" w:hAnsi="Times New Roman" w:cs="Times New Roman"/>
          <w:b/>
          <w:sz w:val="24"/>
          <w:szCs w:val="24"/>
        </w:rPr>
        <w:t>109 905,8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70665D">
        <w:rPr>
          <w:rFonts w:ascii="Times New Roman" w:hAnsi="Times New Roman" w:cs="Times New Roman"/>
          <w:b/>
          <w:sz w:val="24"/>
          <w:szCs w:val="24"/>
        </w:rPr>
        <w:t>82,1%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от всех расходов</w:t>
      </w:r>
    </w:p>
    <w:p w14:paraId="31FB6A56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жилищно-коммунальное хозяйство </w:t>
      </w:r>
      <w:r w:rsidRPr="0070665D">
        <w:rPr>
          <w:rFonts w:ascii="Times New Roman" w:hAnsi="Times New Roman" w:cs="Times New Roman"/>
          <w:b/>
          <w:sz w:val="24"/>
          <w:szCs w:val="24"/>
        </w:rPr>
        <w:t>7438,6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70665D">
        <w:rPr>
          <w:rFonts w:ascii="Times New Roman" w:hAnsi="Times New Roman" w:cs="Times New Roman"/>
          <w:b/>
          <w:sz w:val="24"/>
          <w:szCs w:val="24"/>
        </w:rPr>
        <w:t>5,6%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от всех расходов</w:t>
      </w:r>
    </w:p>
    <w:p w14:paraId="152B2DB3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образование </w:t>
      </w:r>
      <w:r w:rsidRPr="0070665D">
        <w:rPr>
          <w:rFonts w:ascii="Times New Roman" w:hAnsi="Times New Roman" w:cs="Times New Roman"/>
          <w:b/>
          <w:sz w:val="24"/>
          <w:szCs w:val="24"/>
        </w:rPr>
        <w:t>124,1</w:t>
      </w:r>
      <w:r w:rsidRPr="0070665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Pr="0070665D">
        <w:rPr>
          <w:rFonts w:ascii="Times New Roman" w:hAnsi="Times New Roman" w:cs="Times New Roman"/>
          <w:b/>
          <w:sz w:val="24"/>
          <w:szCs w:val="24"/>
        </w:rPr>
        <w:t>0,1%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от всех расходов</w:t>
      </w:r>
    </w:p>
    <w:p w14:paraId="3484F84E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культура </w:t>
      </w:r>
      <w:r w:rsidRPr="0070665D">
        <w:rPr>
          <w:rFonts w:ascii="Times New Roman" w:hAnsi="Times New Roman" w:cs="Times New Roman"/>
          <w:b/>
          <w:sz w:val="24"/>
          <w:szCs w:val="24"/>
        </w:rPr>
        <w:t>7050,2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70665D">
        <w:rPr>
          <w:rFonts w:ascii="Times New Roman" w:hAnsi="Times New Roman" w:cs="Times New Roman"/>
          <w:b/>
          <w:sz w:val="24"/>
          <w:szCs w:val="24"/>
        </w:rPr>
        <w:t>5,3%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от всех расходов</w:t>
      </w:r>
    </w:p>
    <w:p w14:paraId="6C369EBA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пенсионное обеспечение </w:t>
      </w:r>
      <w:r w:rsidRPr="0070665D">
        <w:rPr>
          <w:rFonts w:ascii="Times New Roman" w:hAnsi="Times New Roman" w:cs="Times New Roman"/>
          <w:b/>
          <w:sz w:val="24"/>
          <w:szCs w:val="24"/>
        </w:rPr>
        <w:t xml:space="preserve">691,3 </w:t>
      </w:r>
      <w:r w:rsidRPr="0070665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Pr="0070665D">
        <w:rPr>
          <w:rFonts w:ascii="Times New Roman" w:hAnsi="Times New Roman" w:cs="Times New Roman"/>
          <w:b/>
          <w:sz w:val="24"/>
          <w:szCs w:val="24"/>
        </w:rPr>
        <w:t>0,5%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от всех расходов</w:t>
      </w:r>
    </w:p>
    <w:p w14:paraId="06742FF9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спорт </w:t>
      </w:r>
      <w:r w:rsidRPr="0070665D">
        <w:rPr>
          <w:rFonts w:ascii="Times New Roman" w:hAnsi="Times New Roman" w:cs="Times New Roman"/>
          <w:b/>
          <w:sz w:val="24"/>
          <w:szCs w:val="24"/>
        </w:rPr>
        <w:t xml:space="preserve">236 </w:t>
      </w:r>
      <w:r w:rsidRPr="0070665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Pr="0070665D">
        <w:rPr>
          <w:rFonts w:ascii="Times New Roman" w:hAnsi="Times New Roman" w:cs="Times New Roman"/>
          <w:b/>
          <w:sz w:val="24"/>
          <w:szCs w:val="24"/>
        </w:rPr>
        <w:t>0,2%</w:t>
      </w:r>
      <w:r w:rsidRPr="0070665D">
        <w:rPr>
          <w:rFonts w:ascii="Times New Roman" w:hAnsi="Times New Roman" w:cs="Times New Roman"/>
          <w:sz w:val="24"/>
          <w:szCs w:val="24"/>
        </w:rPr>
        <w:t xml:space="preserve"> от всех расходов</w:t>
      </w:r>
    </w:p>
    <w:p w14:paraId="6921A9BE" w14:textId="77777777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Программные мероприятия </w:t>
      </w:r>
    </w:p>
    <w:p w14:paraId="3C1D7FEC" w14:textId="77777777" w:rsidR="000A1ACC" w:rsidRPr="0070665D" w:rsidRDefault="00400D72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0A1ACC" w:rsidRPr="0070665D">
        <w:rPr>
          <w:rFonts w:ascii="Times New Roman" w:hAnsi="Times New Roman" w:cs="Times New Roman"/>
          <w:sz w:val="24"/>
          <w:szCs w:val="24"/>
        </w:rPr>
        <w:t xml:space="preserve">    На 2023 год был предусмотрен общий объем финансирования на реализацию семи муниципальных программ в размере </w:t>
      </w:r>
      <w:r w:rsidR="000A1ACC" w:rsidRPr="0070665D">
        <w:rPr>
          <w:rFonts w:ascii="Times New Roman" w:hAnsi="Times New Roman" w:cs="Times New Roman"/>
          <w:b/>
          <w:sz w:val="24"/>
          <w:szCs w:val="24"/>
        </w:rPr>
        <w:t>126293,7</w:t>
      </w:r>
      <w:r w:rsidR="000A1ACC" w:rsidRPr="0070665D">
        <w:rPr>
          <w:rFonts w:ascii="Times New Roman" w:hAnsi="Times New Roman" w:cs="Times New Roman"/>
          <w:sz w:val="24"/>
          <w:szCs w:val="24"/>
        </w:rPr>
        <w:t xml:space="preserve"> тыс. рублей. Исполнено на 01.01.2024 год в размере </w:t>
      </w:r>
      <w:r w:rsidR="000A1ACC" w:rsidRPr="0070665D">
        <w:rPr>
          <w:rFonts w:ascii="Times New Roman" w:hAnsi="Times New Roman" w:cs="Times New Roman"/>
          <w:b/>
          <w:sz w:val="24"/>
          <w:szCs w:val="24"/>
        </w:rPr>
        <w:t>124555,5</w:t>
      </w:r>
      <w:r w:rsidR="000A1ACC" w:rsidRPr="0070665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0A1ACC" w:rsidRPr="0070665D">
        <w:rPr>
          <w:rFonts w:ascii="Times New Roman" w:hAnsi="Times New Roman" w:cs="Times New Roman"/>
          <w:b/>
          <w:bCs/>
          <w:sz w:val="24"/>
          <w:szCs w:val="24"/>
        </w:rPr>
        <w:t>98,</w:t>
      </w:r>
      <w:proofErr w:type="gramStart"/>
      <w:r w:rsidR="000A1ACC" w:rsidRPr="0070665D">
        <w:rPr>
          <w:rFonts w:ascii="Times New Roman" w:hAnsi="Times New Roman" w:cs="Times New Roman"/>
          <w:b/>
          <w:bCs/>
          <w:sz w:val="24"/>
          <w:szCs w:val="24"/>
        </w:rPr>
        <w:t>6  %</w:t>
      </w:r>
      <w:proofErr w:type="gramEnd"/>
      <w:r w:rsidR="000A1ACC" w:rsidRPr="0070665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C15660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0665D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муниципальной службы в муниципальном образовании» на 2023 год, исполнено </w:t>
      </w:r>
      <w:r w:rsidRPr="0070665D">
        <w:rPr>
          <w:rFonts w:ascii="Times New Roman" w:hAnsi="Times New Roman" w:cs="Times New Roman"/>
          <w:b/>
          <w:sz w:val="24"/>
          <w:szCs w:val="24"/>
        </w:rPr>
        <w:t>30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рублей, процент исполнения программы составляет – </w:t>
      </w:r>
      <w:r w:rsidRPr="0070665D">
        <w:rPr>
          <w:rFonts w:ascii="Times New Roman" w:hAnsi="Times New Roman" w:cs="Times New Roman"/>
          <w:b/>
          <w:bCs/>
          <w:sz w:val="24"/>
          <w:szCs w:val="24"/>
        </w:rPr>
        <w:t>100 %</w:t>
      </w:r>
      <w:r w:rsidRPr="0070665D">
        <w:rPr>
          <w:rFonts w:ascii="Times New Roman" w:hAnsi="Times New Roman" w:cs="Times New Roman"/>
          <w:sz w:val="24"/>
          <w:szCs w:val="24"/>
        </w:rPr>
        <w:t>;</w:t>
      </w:r>
    </w:p>
    <w:p w14:paraId="5E1B9251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70665D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культуры и физической культуры в муниципальном образовании» на 2023 год, исполнено </w:t>
      </w:r>
      <w:r w:rsidRPr="0070665D">
        <w:rPr>
          <w:rFonts w:ascii="Times New Roman" w:hAnsi="Times New Roman" w:cs="Times New Roman"/>
          <w:b/>
          <w:sz w:val="24"/>
          <w:szCs w:val="24"/>
        </w:rPr>
        <w:t>7286,1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руб., процент исполнения – </w:t>
      </w:r>
      <w:r w:rsidRPr="0070665D">
        <w:rPr>
          <w:rFonts w:ascii="Times New Roman" w:hAnsi="Times New Roman" w:cs="Times New Roman"/>
          <w:b/>
          <w:bCs/>
          <w:sz w:val="24"/>
          <w:szCs w:val="24"/>
        </w:rPr>
        <w:t>99,9</w:t>
      </w:r>
      <w:r w:rsidRPr="0070665D">
        <w:rPr>
          <w:rFonts w:ascii="Times New Roman" w:hAnsi="Times New Roman" w:cs="Times New Roman"/>
          <w:sz w:val="24"/>
          <w:szCs w:val="24"/>
        </w:rPr>
        <w:t xml:space="preserve"> %;</w:t>
      </w:r>
    </w:p>
    <w:p w14:paraId="62C9076A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муниципальная программа «Формирование городской среды и обеспечение качественным жильем граждан на территории муниципального образования» на 2023 год исполнено – </w:t>
      </w:r>
      <w:r w:rsidRPr="0070665D">
        <w:rPr>
          <w:rFonts w:ascii="Times New Roman" w:hAnsi="Times New Roman" w:cs="Times New Roman"/>
          <w:b/>
          <w:sz w:val="24"/>
          <w:szCs w:val="24"/>
        </w:rPr>
        <w:t>107396,5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руб., процент исполнения программы составляет – </w:t>
      </w:r>
      <w:r w:rsidRPr="0070665D">
        <w:rPr>
          <w:rFonts w:ascii="Times New Roman" w:hAnsi="Times New Roman" w:cs="Times New Roman"/>
          <w:b/>
          <w:sz w:val="24"/>
          <w:szCs w:val="24"/>
        </w:rPr>
        <w:t>100%;</w:t>
      </w:r>
    </w:p>
    <w:p w14:paraId="552E4D1E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муниципальная программа «Благоустройство территории муниципального образования» на 2023 год исполнено </w:t>
      </w:r>
      <w:r w:rsidRPr="0070665D">
        <w:rPr>
          <w:rFonts w:ascii="Times New Roman" w:hAnsi="Times New Roman" w:cs="Times New Roman"/>
          <w:b/>
          <w:sz w:val="24"/>
          <w:szCs w:val="24"/>
        </w:rPr>
        <w:t>4292,6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 руб., процент исполнения –</w:t>
      </w:r>
      <w:r w:rsidRPr="0070665D">
        <w:rPr>
          <w:rFonts w:ascii="Times New Roman" w:hAnsi="Times New Roman" w:cs="Times New Roman"/>
          <w:b/>
          <w:sz w:val="24"/>
          <w:szCs w:val="24"/>
        </w:rPr>
        <w:t>98,8%</w:t>
      </w:r>
      <w:r w:rsidRPr="0070665D">
        <w:rPr>
          <w:rFonts w:ascii="Times New Roman" w:hAnsi="Times New Roman" w:cs="Times New Roman"/>
          <w:sz w:val="24"/>
          <w:szCs w:val="24"/>
        </w:rPr>
        <w:t>;</w:t>
      </w:r>
    </w:p>
    <w:p w14:paraId="6C51490B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образовании» на 2023 год исполнено </w:t>
      </w:r>
      <w:r w:rsidRPr="0070665D">
        <w:rPr>
          <w:rFonts w:ascii="Times New Roman" w:hAnsi="Times New Roman" w:cs="Times New Roman"/>
          <w:b/>
          <w:sz w:val="24"/>
          <w:szCs w:val="24"/>
        </w:rPr>
        <w:t>915,3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руб. на </w:t>
      </w:r>
      <w:r w:rsidRPr="0070665D">
        <w:rPr>
          <w:rFonts w:ascii="Times New Roman" w:hAnsi="Times New Roman" w:cs="Times New Roman"/>
          <w:b/>
          <w:sz w:val="24"/>
          <w:szCs w:val="24"/>
        </w:rPr>
        <w:t>100 %;</w:t>
      </w:r>
    </w:p>
    <w:p w14:paraId="056C2056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муниципальная программа «Развитие автомобильных дорог муниципального образования» на 2023 год исполнено </w:t>
      </w:r>
      <w:r w:rsidRPr="0070665D">
        <w:rPr>
          <w:rFonts w:ascii="Times New Roman" w:hAnsi="Times New Roman" w:cs="Times New Roman"/>
          <w:b/>
          <w:sz w:val="24"/>
          <w:szCs w:val="24"/>
        </w:rPr>
        <w:t>2186,3</w:t>
      </w:r>
      <w:r w:rsidRPr="0070665D">
        <w:rPr>
          <w:rFonts w:ascii="Times New Roman" w:hAnsi="Times New Roman" w:cs="Times New Roman"/>
          <w:sz w:val="24"/>
          <w:szCs w:val="24"/>
        </w:rPr>
        <w:t xml:space="preserve"> тыс. руб., процент исполнения </w:t>
      </w:r>
      <w:r w:rsidRPr="0070665D">
        <w:rPr>
          <w:rFonts w:ascii="Times New Roman" w:hAnsi="Times New Roman" w:cs="Times New Roman"/>
          <w:b/>
          <w:sz w:val="24"/>
          <w:szCs w:val="24"/>
        </w:rPr>
        <w:t>56,6 %;</w:t>
      </w:r>
    </w:p>
    <w:p w14:paraId="2021481B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муниципальная программа «Устойчивое общественное развитие в муниципальном образовании» на 2023 год, исполнено </w:t>
      </w:r>
      <w:r w:rsidRPr="0070665D">
        <w:rPr>
          <w:rFonts w:ascii="Times New Roman" w:hAnsi="Times New Roman" w:cs="Times New Roman"/>
          <w:b/>
          <w:sz w:val="24"/>
          <w:szCs w:val="24"/>
        </w:rPr>
        <w:t>2448,7</w:t>
      </w:r>
      <w:r w:rsidRPr="0070665D">
        <w:rPr>
          <w:rFonts w:ascii="Times New Roman" w:hAnsi="Times New Roman" w:cs="Times New Roman"/>
          <w:sz w:val="24"/>
          <w:szCs w:val="24"/>
        </w:rPr>
        <w:t xml:space="preserve"> рублей, процент исполнения программы составляет – </w:t>
      </w:r>
      <w:r w:rsidRPr="0070665D">
        <w:rPr>
          <w:rFonts w:ascii="Times New Roman" w:hAnsi="Times New Roman" w:cs="Times New Roman"/>
          <w:b/>
          <w:bCs/>
          <w:sz w:val="24"/>
          <w:szCs w:val="24"/>
        </w:rPr>
        <w:t>99,9%.</w:t>
      </w:r>
    </w:p>
    <w:p w14:paraId="5CDA6AD3" w14:textId="37D7E483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Основные реализованные программные мероприятия</w:t>
      </w:r>
    </w:p>
    <w:p w14:paraId="566462CC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lastRenderedPageBreak/>
        <w:t>В рамках МК № 290622 от 29.06.2022 г. ООО «ЛенСервисСтрой» проводились работы по строительству транспортной, коммунальной и инженерной инфраструктуры на земельных участках, выделенных по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области».  Завершены работы по уличному освещению, устройству водопровода и газопровода, проведено асфальтирование автомобильных дорог. В настоящее время идет приемка выполненных работ. Срок окончания приемки и устранения выявленных недостатков до 01.10.2024 года.</w:t>
      </w:r>
    </w:p>
    <w:p w14:paraId="775B515E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Построено и подлежит приемке: </w:t>
      </w:r>
    </w:p>
    <w:p w14:paraId="054D8A66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сети водоснабжения - 6540 м;</w:t>
      </w:r>
    </w:p>
    <w:p w14:paraId="0AC3194A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сети газоснабжения – 5174,7 м; </w:t>
      </w:r>
    </w:p>
    <w:p w14:paraId="79ADE221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сети стационарного электрического освещения - 5650 м; </w:t>
      </w:r>
    </w:p>
    <w:p w14:paraId="1EC8F950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улично-дорожная сеть –5302 м</w:t>
      </w:r>
      <w:r w:rsidRPr="007066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92B375B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    В рамках исполнения областного закона 3-оз </w:t>
      </w:r>
      <w:r w:rsidRPr="0070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выполнены работы </w:t>
      </w:r>
      <w:proofErr w:type="gramStart"/>
      <w:r w:rsidRPr="0070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 устройству</w:t>
      </w:r>
      <w:proofErr w:type="gramEnd"/>
      <w:r w:rsidRPr="0070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памятного мемориала «Бессмертный полк» по ул. Школьная в дер. Красноозерное.  </w:t>
      </w:r>
    </w:p>
    <w:p w14:paraId="77118EE7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BE570F" w14:textId="58C2096D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 рамках </w:t>
      </w:r>
      <w:r w:rsidRPr="0070665D">
        <w:rPr>
          <w:rFonts w:ascii="Times New Roman" w:hAnsi="Times New Roman" w:cs="Times New Roman"/>
          <w:sz w:val="24"/>
          <w:szCs w:val="24"/>
        </w:rPr>
        <w:t>исполнения областного закона</w:t>
      </w:r>
      <w:r w:rsidRPr="0070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выполнены работы по ремонту уличного освещение в дер. Силино по ул. Озерная. </w:t>
      </w:r>
    </w:p>
    <w:p w14:paraId="71049B2D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66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Выполнены работы по устройству 3-х контейнерных площадок в д. Красноозерное. </w:t>
      </w:r>
    </w:p>
    <w:p w14:paraId="79AD16D6" w14:textId="3553F5AC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0665D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Установлены  новогодние</w:t>
      </w:r>
      <w:proofErr w:type="gramEnd"/>
      <w:r w:rsidRPr="007066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иллюминации на здании Дома Культуры.  </w:t>
      </w:r>
    </w:p>
    <w:p w14:paraId="2CFD751B" w14:textId="77777777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</w:pPr>
    </w:p>
    <w:p w14:paraId="12825185" w14:textId="77777777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Другие мероприятия по обеспечению комфортного проживания жителей поселения:</w:t>
      </w:r>
    </w:p>
    <w:p w14:paraId="632D692C" w14:textId="77777777" w:rsidR="000A1ACC" w:rsidRPr="0070665D" w:rsidRDefault="000A1ACC" w:rsidP="0094411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содержание автомобильных дорог;</w:t>
      </w:r>
    </w:p>
    <w:p w14:paraId="6028A1B0" w14:textId="77777777" w:rsidR="000A1ACC" w:rsidRPr="0070665D" w:rsidRDefault="000A1ACC" w:rsidP="0094411B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содержание контейнерных площадок;</w:t>
      </w:r>
    </w:p>
    <w:p w14:paraId="11CFBB93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ремонт и содержание уличного освещения;</w:t>
      </w:r>
    </w:p>
    <w:p w14:paraId="695BB9B0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летнее и зимнее содержание территории поселения;</w:t>
      </w:r>
    </w:p>
    <w:p w14:paraId="7EEF731E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665D">
        <w:rPr>
          <w:rFonts w:ascii="Times New Roman" w:hAnsi="Times New Roman" w:cs="Times New Roman"/>
          <w:sz w:val="24"/>
          <w:szCs w:val="24"/>
        </w:rPr>
        <w:t>окос</w:t>
      </w:r>
      <w:proofErr w:type="spellEnd"/>
      <w:r w:rsidRPr="0070665D">
        <w:rPr>
          <w:rFonts w:ascii="Times New Roman" w:hAnsi="Times New Roman" w:cs="Times New Roman"/>
          <w:sz w:val="24"/>
          <w:szCs w:val="24"/>
        </w:rPr>
        <w:t xml:space="preserve"> территории;</w:t>
      </w:r>
    </w:p>
    <w:p w14:paraId="43205277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 проведение субботников;</w:t>
      </w:r>
    </w:p>
    <w:p w14:paraId="4A086FC7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косметический ремонт братских захоронений;</w:t>
      </w:r>
    </w:p>
    <w:p w14:paraId="40B5093F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- и другие мероприятия по обеспечению жизнедеятельности поселения</w:t>
      </w:r>
    </w:p>
    <w:p w14:paraId="2FC88443" w14:textId="77777777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Культурно-досуговая сфера </w:t>
      </w:r>
    </w:p>
    <w:p w14:paraId="0D9038D2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целях обеспечения полномочий администрации по </w:t>
      </w:r>
      <w:r w:rsidRPr="007066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созданию условий для организации досуга и обеспечения жителей поселения услугами организаций культуры, в МО Красноозерное сельское поселение осуществляет казенное муниципальное учреждение культуры Красноозерненское клубное объединение.</w:t>
      </w:r>
    </w:p>
    <w:p w14:paraId="70E0954C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FC802E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Работа учреждения в 2023 году была направлена на улучшение культурного досуга и физического воспитания населения, создание специалистами учреждения эффективных инновационных форм и методов работы с населением, создание </w:t>
      </w:r>
      <w:proofErr w:type="gramStart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системы</w:t>
      </w:r>
      <w:proofErr w:type="gramEnd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гарантирующей развитие активно-творческих возможностей детей, молодежи и других категорий населения, </w:t>
      </w:r>
    </w:p>
    <w:p w14:paraId="3FCE3DF3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Pr="0070665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приоритетные направления работы учреждения в 2023 году:</w:t>
      </w:r>
    </w:p>
    <w:p w14:paraId="662B79ED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- участие и проведение районных и поселковых мероприятий: концертов, фестивалей, выставок, конкурсов, театрализованных праздников и представлений, народных гуляний, тематических вечеров и т.д.;</w:t>
      </w:r>
    </w:p>
    <w:p w14:paraId="2CF17375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- укрепление материально-технической базы учреждения;</w:t>
      </w:r>
    </w:p>
    <w:p w14:paraId="45E71ABB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- максимальное вовлечение людей всех возрастов в активную творческую досуговую деятельность</w:t>
      </w:r>
    </w:p>
    <w:p w14:paraId="72DF5249" w14:textId="20549CF3" w:rsidR="000A1ACC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1ACC" w:rsidRPr="0070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работы и проведение мероприятий</w:t>
      </w:r>
    </w:p>
    <w:p w14:paraId="7C64B2C7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2023 году в учреждении функционировали творческие формирования различной направленности в количестве – </w:t>
      </w:r>
      <w:r w:rsidRPr="0070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коллективов, в которых </w:t>
      </w:r>
      <w:proofErr w:type="gramStart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занимались  </w:t>
      </w:r>
      <w:r w:rsidRPr="0070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126</w:t>
      </w:r>
      <w:proofErr w:type="gramEnd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участников. </w:t>
      </w:r>
    </w:p>
    <w:p w14:paraId="3E2B6AAA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Одним из важных направлений учреждения является работа с подрастающим поколением, занятость в секциях и кружках различного направления занимает большую часть свободного времени молодежи, а это в свою очередь помогает отвлечь от ненужного, а порой и противоправного времяпрепровождения. В учреждении работают кружки различной тематической направленности: вокальные, хореографические, декоративно-прикладного творчества, вокально-инструментальной </w:t>
      </w:r>
      <w:proofErr w:type="gramStart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практики,  спортивного</w:t>
      </w:r>
      <w:proofErr w:type="gramEnd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направления. Проводятся вечера отдыха, концерты и массовые народные гуляния.</w:t>
      </w:r>
    </w:p>
    <w:p w14:paraId="19307D7C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Танцевальный кружок «Солнышко» - дети от 3 до 6 лет  </w:t>
      </w:r>
    </w:p>
    <w:p w14:paraId="744ABBB6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Танцевальный кружок «Звездочки» - дети от 7 до 12 лет.</w:t>
      </w:r>
    </w:p>
    <w:p w14:paraId="721021C3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Танцевальный </w:t>
      </w:r>
      <w:proofErr w:type="gramStart"/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кружок  «</w:t>
      </w:r>
      <w:proofErr w:type="gramEnd"/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Зажигалки»  - Дети от 13 - 16 лет</w:t>
      </w:r>
    </w:p>
    <w:p w14:paraId="6FEC1E5D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Кружок изобразительного искусства «Студия искусств»: </w:t>
      </w:r>
    </w:p>
    <w:p w14:paraId="5055BE9C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«Семицветик» - дети от 3 до 12 лет, </w:t>
      </w:r>
    </w:p>
    <w:p w14:paraId="047E4503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«Студия света и тени» для взрослых - от 18 и старше.</w:t>
      </w:r>
    </w:p>
    <w:p w14:paraId="7B2A2B80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Кружок «Умелые ручки» на базе библиотеки для детей - от 6 до 12 лет</w:t>
      </w:r>
    </w:p>
    <w:p w14:paraId="1BD3BC2C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Вокальный детский кружок «Гармония» дети - от 6 до 12 лет.</w:t>
      </w:r>
    </w:p>
    <w:p w14:paraId="24E6A267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Вокальный ансамбль народной песни «Сударушка» </w:t>
      </w:r>
      <w:proofErr w:type="gramStart"/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 старшее</w:t>
      </w:r>
      <w:proofErr w:type="gramEnd"/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поколение</w:t>
      </w:r>
    </w:p>
    <w:p w14:paraId="3EF108A8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Обучения игры на гитаре «Живой звук» - участники дети от </w:t>
      </w:r>
      <w:proofErr w:type="gramStart"/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  до</w:t>
      </w:r>
      <w:proofErr w:type="gramEnd"/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13 лет и взрослые от 18+</w:t>
      </w:r>
    </w:p>
    <w:p w14:paraId="3FE5FA8F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Спортивная секция по волейболу для детей - от 7 до 14 лет и для </w:t>
      </w:r>
      <w:proofErr w:type="gramStart"/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взрослых  -</w:t>
      </w:r>
      <w:proofErr w:type="gramEnd"/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18+</w:t>
      </w:r>
    </w:p>
    <w:p w14:paraId="74CA1E81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Группа здоровья - 35 +</w:t>
      </w:r>
    </w:p>
    <w:p w14:paraId="090143E9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Настольный теннис</w:t>
      </w:r>
    </w:p>
    <w:p w14:paraId="0B8E2932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В июле 2023 года в учреждении совместно с администрацией, реализован проект «Летний трудовой отряд».   Отрядом проведена экологическая акция по уборке территории поселения от мусора, работы по благоустройству территории д. Красноозерное. </w:t>
      </w:r>
    </w:p>
    <w:p w14:paraId="67CF0CBF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31CE12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 руководством </w:t>
      </w:r>
      <w:proofErr w:type="spellStart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Кекелевой</w:t>
      </w:r>
      <w:proofErr w:type="spellEnd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Дины Вениаминовны ведет свою деятельность Красноозерненская студия искусств, были организованы тематические выставки, проводились занятия на улице, ежемесячно проводились мастер-классы по рисованию для взрослых, где люди, которые никогда не рисовали раньше, создают копии известных картин за 3 часа.</w:t>
      </w:r>
    </w:p>
    <w:p w14:paraId="4CBB720A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71DB2F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 руководством Лазаревой Татьяны Васильевны работают вокальные коллективы: детский коллектив «Гармония», взрослый коллектив «Сударушка», руководителем также ведется индивидуальная работа по вокалу. Коллективы выступают в концертных программах КМУК Красноозерное КО, принимают участие в районных и областных мероприятиях и конкурсах.</w:t>
      </w:r>
    </w:p>
    <w:p w14:paraId="0DF269E0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7FE441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Под руководством Давыдова Александра Витальевича работает студия вокально-инструментального творчества «Живой звук», организован ВИА «Перекресток» для участников старшего возраста, ведется индивидуальная работа по обучению игры на гитаре.</w:t>
      </w:r>
    </w:p>
    <w:p w14:paraId="4E645400" w14:textId="77777777" w:rsidR="000A1ACC" w:rsidRPr="0070665D" w:rsidRDefault="000A1ACC" w:rsidP="0094411B">
      <w:pPr>
        <w:spacing w:after="0" w:line="312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BFF84B" w14:textId="7AF450C8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Под руководством Соколовой Евгении Владимировны работает хореографическое направление: детский кружок «Звездочки» для детей младшего возраста, подростковый кружок «Созвездие</w:t>
      </w:r>
      <w:proofErr w:type="gramStart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» ,</w:t>
      </w:r>
      <w:proofErr w:type="gramEnd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«Зажигалки» для детей от 12 лет. </w:t>
      </w:r>
    </w:p>
    <w:p w14:paraId="2ABC58AB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Спортивное направление возглавляет Морозова Ирина Анатольевна, ведется активная работа по привлечению населения к различным видам спорта, воспитанники спортивных секций принимают участие в различных районных соревнованиях. В 2023 году был </w:t>
      </w: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произведен ремонт инженерных систем спортзала: с активным привлечением средств Администрации Красноозерного сельского поселения восстановлено отопление, заменено освещение, произведен ремонт уплотнений окон и прочее.</w:t>
      </w:r>
    </w:p>
    <w:p w14:paraId="01E1AB8D" w14:textId="19213A0A" w:rsidR="000A1ACC" w:rsidRPr="0070665D" w:rsidRDefault="000A1ACC" w:rsidP="009441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базе КМУК Красноозерненское КО работает библиотека под руководством Смородиновой Лилии Ивановны, проводятся тематические мероприятия, книжные выставки, Лилия Ивановна ведет детский кружок прикладного творчества «Умелые ручки».  </w:t>
      </w:r>
    </w:p>
    <w:p w14:paraId="497EFBB7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Отдельно следует выделить работу филиала МФЦ в помещении библиотеки. </w:t>
      </w:r>
    </w:p>
    <w:p w14:paraId="18ECD418" w14:textId="77777777" w:rsidR="000A1ACC" w:rsidRPr="0070665D" w:rsidRDefault="000A1ACC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На базе учреждения ведет активную деятельность «Совет Ветеранов» - председатель Лазарева Татьяна Васильевна. Подопечные Совета ветеранов приняли участие в ежегодном районном фестивале-конкурсе "Ветеранское подворье 2023", в 12-ом районном Спортивном фестивале старшего поколения. Ежегодно КМУК Красноозерненское КО проводит «Голубой огонёк «Кому за…»»  </w:t>
      </w:r>
    </w:p>
    <w:p w14:paraId="5CB65A89" w14:textId="77777777" w:rsidR="00400D72" w:rsidRPr="0070665D" w:rsidRDefault="00400D72" w:rsidP="0094411B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14:paraId="5ABC1ED9" w14:textId="77777777" w:rsidR="00400D72" w:rsidRPr="0070665D" w:rsidRDefault="00400D72" w:rsidP="009441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Самые яркие проведенные мероприятия: </w:t>
      </w:r>
    </w:p>
    <w:p w14:paraId="765BE8A5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Народное гулянье «Проводы Масленицы» </w:t>
      </w:r>
    </w:p>
    <w:p w14:paraId="6F16B6BE" w14:textId="27389E4C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Концерт посвященный «Международному женскому дню - 8 марта»</w:t>
      </w:r>
    </w:p>
    <w:p w14:paraId="64C026E3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и концертная программа, посвященные Дню Победы 9 мая </w:t>
      </w:r>
    </w:p>
    <w:p w14:paraId="4352033D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 посвящённые «Дню России»</w:t>
      </w:r>
    </w:p>
    <w:p w14:paraId="58EC6318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День поселка Красноозерное – народные гуляния, концертная программа </w:t>
      </w:r>
    </w:p>
    <w:p w14:paraId="1858DADA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День пожилого человека</w:t>
      </w:r>
    </w:p>
    <w:p w14:paraId="14FA14C3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Спортивные мероприятия - День физкультурника «Веселые старты», «Турнир по </w:t>
      </w:r>
      <w:proofErr w:type="spellStart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гидроболу</w:t>
      </w:r>
      <w:proofErr w:type="spellEnd"/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волейбольные турниры, велопробеги с детьми и подростками.  </w:t>
      </w:r>
    </w:p>
    <w:p w14:paraId="36C16D60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Туристический молодежный слет</w:t>
      </w:r>
    </w:p>
    <w:p w14:paraId="1C836835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Концерт посвященный «Дню матери»</w:t>
      </w:r>
    </w:p>
    <w:p w14:paraId="03E071FC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Спектакль - сказка «Новогодние приключения Чебурашки». Новогодние гуляния.</w:t>
      </w:r>
    </w:p>
    <w:p w14:paraId="220A6D68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Всего </w:t>
      </w: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в учреждении проведено </w:t>
      </w:r>
      <w:r w:rsidRPr="0070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226</w:t>
      </w: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массовых мероприятия, из них </w:t>
      </w:r>
      <w:r w:rsidRPr="0070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167</w:t>
      </w: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детей до </w:t>
      </w:r>
      <w:r w:rsidRPr="0070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лет, учреждение посетило более </w:t>
      </w:r>
      <w:r w:rsidRPr="007066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4242</w:t>
      </w: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14:paraId="0513F392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Руководители коллективов КМУК Красноозерненское КО ежегодно проходят курсы повышения квалификации.</w:t>
      </w:r>
    </w:p>
    <w:p w14:paraId="6973D1C6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6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Независимо от возраста и профессий в коллективах занимаются учителя, рабочие, служащие, пенсионеры, студенты и школьники. Таким образом, деятельность учреждения помогает населению не только скрасить свой досуг, но и дает возможность развить творческие способности и потенциал каждого человека.  </w:t>
      </w:r>
    </w:p>
    <w:p w14:paraId="6B5D0D89" w14:textId="00A7E2EB" w:rsidR="00400D72" w:rsidRPr="0070665D" w:rsidRDefault="00400D72" w:rsidP="0094411B">
      <w:pPr>
        <w:tabs>
          <w:tab w:val="left" w:pos="463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Основные задачи органов местного самоуправления Красноозерного поселения на 202</w:t>
      </w:r>
      <w:r w:rsidR="0094411B"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 </w:t>
      </w:r>
    </w:p>
    <w:p w14:paraId="1FABE802" w14:textId="77777777" w:rsidR="0094411B" w:rsidRPr="0070665D" w:rsidRDefault="0094411B" w:rsidP="009441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•  Исполнение полномочий в соответствии с требованиями федерального </w:t>
      </w:r>
      <w:proofErr w:type="gramStart"/>
      <w:r w:rsidRPr="0070665D">
        <w:rPr>
          <w:rFonts w:ascii="Times New Roman" w:hAnsi="Times New Roman" w:cs="Times New Roman"/>
          <w:sz w:val="24"/>
          <w:szCs w:val="24"/>
        </w:rPr>
        <w:t>закона  №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РФ от 6 октября 2003 года; </w:t>
      </w:r>
    </w:p>
    <w:p w14:paraId="20F0649A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70665D">
        <w:t>•</w:t>
      </w:r>
      <w:r w:rsidRPr="0070665D">
        <w:rPr>
          <w:color w:val="000000"/>
        </w:rPr>
        <w:t xml:space="preserve"> Дальнейшее благоустройство территорий населенных пунктов. В 2024 году планируются следующие основные мероприятия:</w:t>
      </w:r>
    </w:p>
    <w:p w14:paraId="4150338C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</w:pPr>
      <w:r w:rsidRPr="0070665D">
        <w:rPr>
          <w:color w:val="000000"/>
        </w:rPr>
        <w:t>- в</w:t>
      </w:r>
      <w:r w:rsidRPr="0070665D">
        <w:t xml:space="preserve"> рамках МК № 290622 от 29.06.2022 г. ООО «ЛенСервисСтрой» завершение работ по строительству транспортной, коммунальной и инженерной инфраструктуры на земельных участках, выделенных по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области»;</w:t>
      </w:r>
    </w:p>
    <w:p w14:paraId="3CD66644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70665D">
        <w:rPr>
          <w:color w:val="000000"/>
        </w:rPr>
        <w:t>-</w:t>
      </w:r>
      <w:r w:rsidRPr="0070665D">
        <w:t xml:space="preserve">  в рамках исполнения муниципальной программы «Формирование городской среды и обеспечение качественным жильем граждан на территории муниципального </w:t>
      </w:r>
      <w:proofErr w:type="gramStart"/>
      <w:r w:rsidRPr="0070665D">
        <w:t>образования»  -</w:t>
      </w:r>
      <w:proofErr w:type="gramEnd"/>
      <w:r w:rsidRPr="0070665D">
        <w:t xml:space="preserve"> строительство  детской площадки  между ул. Лесная и ул. Новая в                д. Светлое; </w:t>
      </w:r>
    </w:p>
    <w:p w14:paraId="081E0178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rFonts w:eastAsia="Times-Roman"/>
        </w:rPr>
      </w:pPr>
      <w:r w:rsidRPr="0070665D">
        <w:rPr>
          <w:color w:val="000000"/>
        </w:rPr>
        <w:t>-</w:t>
      </w:r>
      <w:r w:rsidRPr="0070665D">
        <w:t xml:space="preserve">  в рамках исполнения закона 3-оз </w:t>
      </w:r>
      <w:r w:rsidRPr="0070665D">
        <w:rPr>
          <w:color w:val="000000"/>
          <w:shd w:val="clear" w:color="auto" w:fill="FFFFFF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- </w:t>
      </w:r>
      <w:r w:rsidRPr="0070665D">
        <w:rPr>
          <w:color w:val="000000"/>
        </w:rPr>
        <w:t>устройство детской игровой площадки у д. 4 по ул. Школьная, д. Красноозерное</w:t>
      </w:r>
      <w:r w:rsidRPr="0070665D">
        <w:rPr>
          <w:rFonts w:eastAsia="Times-Roman"/>
        </w:rPr>
        <w:t>;</w:t>
      </w:r>
    </w:p>
    <w:p w14:paraId="022B0601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rFonts w:eastAsia="Times-Roman"/>
        </w:rPr>
      </w:pPr>
      <w:r w:rsidRPr="0070665D">
        <w:rPr>
          <w:rFonts w:eastAsia="Times-Roman"/>
        </w:rPr>
        <w:t>- в</w:t>
      </w:r>
      <w:r w:rsidRPr="0070665D">
        <w:rPr>
          <w:color w:val="000000"/>
          <w:shd w:val="clear" w:color="auto" w:fill="FFFFFF"/>
        </w:rPr>
        <w:t xml:space="preserve"> рамках </w:t>
      </w:r>
      <w:r w:rsidRPr="0070665D">
        <w:t xml:space="preserve">исполнения </w:t>
      </w:r>
      <w:r w:rsidRPr="0070665D">
        <w:rPr>
          <w:color w:val="000000"/>
          <w:shd w:val="clear" w:color="auto" w:fill="FFFFFF"/>
        </w:rPr>
        <w:t xml:space="preserve">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- </w:t>
      </w:r>
      <w:r w:rsidRPr="0070665D">
        <w:rPr>
          <w:rFonts w:eastAsia="Times-Roman"/>
        </w:rPr>
        <w:t>устройство уличного освещения по ул. Заречная дер. Силино;</w:t>
      </w:r>
    </w:p>
    <w:p w14:paraId="47920AB0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70665D">
        <w:rPr>
          <w:color w:val="000000"/>
        </w:rPr>
        <w:t>- устройство контейнерной площадки в д. Красноозерное ул. Садовая;</w:t>
      </w:r>
    </w:p>
    <w:p w14:paraId="48B0CFDD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70665D">
        <w:rPr>
          <w:color w:val="000000"/>
        </w:rPr>
        <w:t>- ликвидация несанкционированных свалок;</w:t>
      </w:r>
    </w:p>
    <w:p w14:paraId="42233E88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70665D">
        <w:rPr>
          <w:color w:val="000000"/>
        </w:rPr>
        <w:t xml:space="preserve">- мероприятия по содержанию территории, элементов </w:t>
      </w:r>
      <w:proofErr w:type="gramStart"/>
      <w:r w:rsidRPr="0070665D">
        <w:rPr>
          <w:color w:val="000000"/>
        </w:rPr>
        <w:t>благоустройства,  автомобильных</w:t>
      </w:r>
      <w:proofErr w:type="gramEnd"/>
      <w:r w:rsidRPr="0070665D">
        <w:rPr>
          <w:color w:val="000000"/>
        </w:rPr>
        <w:t xml:space="preserve"> дорог, другие мероприятия по развитию инфраструктуры и обеспечению жизнедеятельности поселения;</w:t>
      </w:r>
    </w:p>
    <w:p w14:paraId="5D22BACD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  <w:highlight w:val="yellow"/>
        </w:rPr>
      </w:pPr>
    </w:p>
    <w:p w14:paraId="7C2337BD" w14:textId="77777777" w:rsidR="0094411B" w:rsidRPr="0070665D" w:rsidRDefault="0094411B" w:rsidP="0094411B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70665D">
        <w:rPr>
          <w:sz w:val="24"/>
          <w:szCs w:val="24"/>
        </w:rPr>
        <w:t xml:space="preserve">• </w:t>
      </w:r>
      <w:r w:rsidRPr="0070665D">
        <w:rPr>
          <w:b w:val="0"/>
          <w:color w:val="000000"/>
          <w:sz w:val="24"/>
          <w:szCs w:val="24"/>
        </w:rPr>
        <w:t>В</w:t>
      </w:r>
      <w:r w:rsidRPr="0070665D">
        <w:rPr>
          <w:b w:val="0"/>
          <w:sz w:val="24"/>
          <w:szCs w:val="24"/>
        </w:rPr>
        <w:t>ыполнение проекта планировки земельных участков предоставляемых в рамках областных законов: от 14.10.2008 г.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от 17.07.2018 г. № 75-оз «</w:t>
      </w:r>
      <w:r w:rsidRPr="0070665D">
        <w:rPr>
          <w:b w:val="0"/>
          <w:bCs w:val="0"/>
          <w:sz w:val="24"/>
          <w:szCs w:val="24"/>
          <w:shd w:val="clear" w:color="auto" w:fill="FFFFFF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области»;</w:t>
      </w:r>
    </w:p>
    <w:p w14:paraId="6E1E4864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lastRenderedPageBreak/>
        <w:t>• Сбалансировано распорядиться доходной и расходной частями бюджета муниципального образования, проведение мероприятий по увеличению доходной части и сокращению расходной части бюджета.</w:t>
      </w:r>
    </w:p>
    <w:p w14:paraId="1ACC128D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• Проведение дальнейшей работы по земельной инвентаризации на предмет постановки объектов на кадастровый учет и несения собственниками объектов налогового бремени. </w:t>
      </w:r>
    </w:p>
    <w:p w14:paraId="21F06632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•  Увеличить охват не менее чем на 20% привлечения населения к культурно-досуговым и физкультурно-спортивным мероприятиям, особенно среди детей и молодежи.</w:t>
      </w:r>
    </w:p>
    <w:p w14:paraId="1E8D3DC5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•  Обновление материально-технической базы Дома культуры.</w:t>
      </w:r>
    </w:p>
    <w:p w14:paraId="2B876B7C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• Поселение участвует в отборе предложений по программе Комфортная городская среда на 2025г.</w:t>
      </w:r>
    </w:p>
    <w:p w14:paraId="17C7B691" w14:textId="4B3F753E" w:rsidR="00400D72" w:rsidRPr="0070665D" w:rsidRDefault="00400D72" w:rsidP="0094411B">
      <w:pPr>
        <w:suppressAutoHyphens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Проблемные вопросы требующие решения в 202</w:t>
      </w:r>
      <w:r w:rsidR="0094411B"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7066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году</w:t>
      </w:r>
    </w:p>
    <w:p w14:paraId="343D9321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Доведение до нормативного качества питьевой воды в системе центрального водоснабжения.</w:t>
      </w:r>
    </w:p>
    <w:p w14:paraId="39422318" w14:textId="77777777" w:rsidR="0094411B" w:rsidRPr="0070665D" w:rsidRDefault="0094411B" w:rsidP="0094411B">
      <w:pPr>
        <w:pStyle w:val="ad"/>
        <w:shd w:val="clear" w:color="auto" w:fill="FFFFFF"/>
        <w:spacing w:before="0" w:beforeAutospacing="0" w:after="0" w:afterAutospacing="0" w:line="312" w:lineRule="auto"/>
        <w:jc w:val="both"/>
        <w:rPr>
          <w:color w:val="000000"/>
        </w:rPr>
      </w:pPr>
      <w:r w:rsidRPr="0070665D">
        <w:rPr>
          <w:color w:val="000000"/>
        </w:rPr>
        <w:t>Ремонт ливневой канализации между у д. 6 ул. Школьная;</w:t>
      </w:r>
    </w:p>
    <w:p w14:paraId="39491BD9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С целью участия молодежи в муниципальном управлении - создание молодежного совета поселения;</w:t>
      </w:r>
    </w:p>
    <w:p w14:paraId="44BE1C4A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Решение вопроса с региональным оператором по своевременному и полному вывозу твердых коммунальных отходов, особенно в летний период;</w:t>
      </w:r>
    </w:p>
    <w:p w14:paraId="4C500F29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Решение вопроса по качественному транспортному обслуживанию населения, маршрут № 897 </w:t>
      </w:r>
      <w:proofErr w:type="gramStart"/>
      <w:r w:rsidRPr="0070665D">
        <w:rPr>
          <w:rFonts w:ascii="Times New Roman" w:hAnsi="Times New Roman" w:cs="Times New Roman"/>
          <w:sz w:val="24"/>
          <w:szCs w:val="24"/>
        </w:rPr>
        <w:t>и  маршрут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№ 645.</w:t>
      </w:r>
    </w:p>
    <w:p w14:paraId="36626E4A" w14:textId="77777777" w:rsidR="0094411B" w:rsidRPr="0070665D" w:rsidRDefault="0094411B" w:rsidP="0094411B">
      <w:pPr>
        <w:pStyle w:val="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sz w:val="24"/>
          <w:szCs w:val="24"/>
        </w:rPr>
      </w:pPr>
      <w:r w:rsidRPr="0070665D">
        <w:rPr>
          <w:b w:val="0"/>
          <w:sz w:val="24"/>
          <w:szCs w:val="24"/>
        </w:rPr>
        <w:t>Предоставление земельных участков многодетным семьям и жителям поселения, в рамках областных законов от 14.10.2008 г. № 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и от 17.07.2018 г. № 75-оз «</w:t>
      </w:r>
      <w:r w:rsidRPr="0070665D">
        <w:rPr>
          <w:b w:val="0"/>
          <w:bCs w:val="0"/>
          <w:sz w:val="24"/>
          <w:szCs w:val="24"/>
          <w:shd w:val="clear" w:color="auto" w:fill="FFFFFF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области».</w:t>
      </w:r>
    </w:p>
    <w:p w14:paraId="792DD0EA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7B6941D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Главе администрации Приозерский муниципальный район – </w:t>
      </w:r>
      <w:proofErr w:type="spellStart"/>
      <w:r w:rsidRPr="0070665D">
        <w:rPr>
          <w:rFonts w:ascii="Times New Roman" w:hAnsi="Times New Roman" w:cs="Times New Roman"/>
          <w:sz w:val="24"/>
          <w:szCs w:val="24"/>
        </w:rPr>
        <w:t>Соклакову</w:t>
      </w:r>
      <w:proofErr w:type="spellEnd"/>
      <w:r w:rsidRPr="0070665D">
        <w:rPr>
          <w:rFonts w:ascii="Times New Roman" w:hAnsi="Times New Roman" w:cs="Times New Roman"/>
          <w:sz w:val="24"/>
          <w:szCs w:val="24"/>
        </w:rPr>
        <w:t xml:space="preserve"> Александру Николаевичу; </w:t>
      </w:r>
    </w:p>
    <w:p w14:paraId="325D1698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Депутату Законодательного собрания Ленинградской области – Потаповой Светлане Леонидовне;</w:t>
      </w:r>
    </w:p>
    <w:p w14:paraId="38389B03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Депутатам МО Красноозерное и лично главе МО директору АО ПЗ «Красноозерное» </w:t>
      </w:r>
      <w:proofErr w:type="gramStart"/>
      <w:r w:rsidRPr="0070665D">
        <w:rPr>
          <w:rFonts w:ascii="Times New Roman" w:hAnsi="Times New Roman" w:cs="Times New Roman"/>
          <w:sz w:val="24"/>
          <w:szCs w:val="24"/>
        </w:rPr>
        <w:t>-  Каппушеву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Нур-Магомету Иссаевичу;</w:t>
      </w:r>
    </w:p>
    <w:p w14:paraId="6E9F9B1A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Сотрудникам администрации МО Красноозерное СП;</w:t>
      </w:r>
    </w:p>
    <w:p w14:paraId="7C0E2C8D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Руководителям и коллективам обеспечивающих организаций:</w:t>
      </w:r>
    </w:p>
    <w:p w14:paraId="46D02405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 xml:space="preserve">Наталье Николаевне Самойловой и </w:t>
      </w:r>
      <w:proofErr w:type="spellStart"/>
      <w:r w:rsidRPr="0070665D">
        <w:rPr>
          <w:rFonts w:ascii="Times New Roman" w:hAnsi="Times New Roman" w:cs="Times New Roman"/>
          <w:sz w:val="24"/>
          <w:szCs w:val="24"/>
        </w:rPr>
        <w:t>Евласову</w:t>
      </w:r>
      <w:proofErr w:type="spellEnd"/>
      <w:r w:rsidRPr="0070665D">
        <w:rPr>
          <w:rFonts w:ascii="Times New Roman" w:hAnsi="Times New Roman" w:cs="Times New Roman"/>
          <w:sz w:val="24"/>
          <w:szCs w:val="24"/>
        </w:rPr>
        <w:t xml:space="preserve"> Владимиру Юрьевичу;</w:t>
      </w:r>
    </w:p>
    <w:p w14:paraId="3A02A4F7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65D">
        <w:rPr>
          <w:rFonts w:ascii="Times New Roman" w:hAnsi="Times New Roman" w:cs="Times New Roman"/>
          <w:sz w:val="24"/>
          <w:szCs w:val="24"/>
        </w:rPr>
        <w:t>Генеральному  директору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курорта  «ЗОЛОТАЯ ДОЛИНА» - Ковалевой Елене Александрове и исполнительному  директору  </w:t>
      </w:r>
      <w:proofErr w:type="spellStart"/>
      <w:r w:rsidRPr="0070665D">
        <w:rPr>
          <w:rFonts w:ascii="Times New Roman" w:hAnsi="Times New Roman" w:cs="Times New Roman"/>
          <w:sz w:val="24"/>
          <w:szCs w:val="24"/>
        </w:rPr>
        <w:t>Бурдаеву</w:t>
      </w:r>
      <w:proofErr w:type="spellEnd"/>
      <w:r w:rsidRPr="0070665D">
        <w:rPr>
          <w:rFonts w:ascii="Times New Roman" w:hAnsi="Times New Roman" w:cs="Times New Roman"/>
          <w:sz w:val="24"/>
          <w:szCs w:val="24"/>
        </w:rPr>
        <w:t xml:space="preserve"> Сергею Александровичу; </w:t>
      </w:r>
    </w:p>
    <w:p w14:paraId="127F66B5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65D">
        <w:rPr>
          <w:rFonts w:ascii="Times New Roman" w:hAnsi="Times New Roman" w:cs="Times New Roman"/>
          <w:sz w:val="24"/>
          <w:szCs w:val="24"/>
        </w:rPr>
        <w:t>Генеральному  директору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 курорта  «Красное Озеро»  - Тимакову Виктору Алексеевичу;  </w:t>
      </w:r>
    </w:p>
    <w:p w14:paraId="3C93F277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lastRenderedPageBreak/>
        <w:t xml:space="preserve">Генеральному </w:t>
      </w:r>
      <w:proofErr w:type="gramStart"/>
      <w:r w:rsidRPr="0070665D">
        <w:rPr>
          <w:rFonts w:ascii="Times New Roman" w:hAnsi="Times New Roman" w:cs="Times New Roman"/>
          <w:sz w:val="24"/>
          <w:szCs w:val="24"/>
        </w:rPr>
        <w:t>директору  курорта</w:t>
      </w:r>
      <w:proofErr w:type="gramEnd"/>
      <w:r w:rsidRPr="0070665D">
        <w:rPr>
          <w:rFonts w:ascii="Times New Roman" w:hAnsi="Times New Roman" w:cs="Times New Roman"/>
          <w:sz w:val="24"/>
          <w:szCs w:val="24"/>
        </w:rPr>
        <w:t xml:space="preserve">  «Снежный» - Муханову Ярославу Александровичу; </w:t>
      </w:r>
    </w:p>
    <w:p w14:paraId="12C9885D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5D">
        <w:rPr>
          <w:rFonts w:ascii="Times New Roman" w:hAnsi="Times New Roman" w:cs="Times New Roman"/>
          <w:sz w:val="24"/>
          <w:szCs w:val="24"/>
        </w:rPr>
        <w:t>Всем инициативным жителям поселения, участвующих в жизни муниципального образования.</w:t>
      </w:r>
    </w:p>
    <w:p w14:paraId="5881160D" w14:textId="77777777" w:rsidR="0094411B" w:rsidRPr="0070665D" w:rsidRDefault="0094411B" w:rsidP="0094411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378F31B" w14:textId="77777777" w:rsidR="00362FD3" w:rsidRPr="0070665D" w:rsidRDefault="00362FD3" w:rsidP="0094411B">
      <w:pPr>
        <w:suppressAutoHyphens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62FD3" w:rsidRPr="0070665D" w:rsidSect="00EE39E4">
      <w:footerReference w:type="default" r:id="rId10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4133B" w14:textId="77777777" w:rsidR="00EE39E4" w:rsidRDefault="00EE39E4" w:rsidP="009F5EB4">
      <w:pPr>
        <w:spacing w:after="0" w:line="240" w:lineRule="auto"/>
      </w:pPr>
      <w:r>
        <w:separator/>
      </w:r>
    </w:p>
  </w:endnote>
  <w:endnote w:type="continuationSeparator" w:id="0">
    <w:p w14:paraId="28FB3FCA" w14:textId="77777777" w:rsidR="00EE39E4" w:rsidRDefault="00EE39E4" w:rsidP="009F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E2517" w14:textId="7F075641" w:rsidR="009F5EB4" w:rsidRDefault="009F5EB4">
    <w:pPr>
      <w:pStyle w:val="a8"/>
      <w:jc w:val="right"/>
    </w:pPr>
  </w:p>
  <w:p w14:paraId="1F11D732" w14:textId="77777777" w:rsidR="009F5EB4" w:rsidRDefault="009F5EB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EC67" w14:textId="77777777" w:rsidR="00EE39E4" w:rsidRDefault="00EE39E4" w:rsidP="009F5EB4">
      <w:pPr>
        <w:spacing w:after="0" w:line="240" w:lineRule="auto"/>
      </w:pPr>
      <w:r>
        <w:separator/>
      </w:r>
    </w:p>
  </w:footnote>
  <w:footnote w:type="continuationSeparator" w:id="0">
    <w:p w14:paraId="42D0128C" w14:textId="77777777" w:rsidR="00EE39E4" w:rsidRDefault="00EE39E4" w:rsidP="009F5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F81868"/>
    <w:multiLevelType w:val="hybridMultilevel"/>
    <w:tmpl w:val="972AC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16F3D"/>
    <w:multiLevelType w:val="hybridMultilevel"/>
    <w:tmpl w:val="6D62B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2922A0"/>
    <w:multiLevelType w:val="hybridMultilevel"/>
    <w:tmpl w:val="2AD8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91B82"/>
    <w:multiLevelType w:val="hybridMultilevel"/>
    <w:tmpl w:val="DE22569A"/>
    <w:lvl w:ilvl="0" w:tplc="AE42BA7A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00B0F4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C8D98A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582A84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A09412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78BCBE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28715E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A08FD8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42EDB6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34A0423"/>
    <w:multiLevelType w:val="hybridMultilevel"/>
    <w:tmpl w:val="A45C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74308"/>
    <w:multiLevelType w:val="hybridMultilevel"/>
    <w:tmpl w:val="F98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82F99"/>
    <w:multiLevelType w:val="hybridMultilevel"/>
    <w:tmpl w:val="DC369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21718"/>
    <w:multiLevelType w:val="hybridMultilevel"/>
    <w:tmpl w:val="CEECD5DC"/>
    <w:lvl w:ilvl="0" w:tplc="3F96A6F6">
      <w:start w:val="1"/>
      <w:numFmt w:val="decimal"/>
      <w:lvlText w:val="%1."/>
      <w:lvlJc w:val="left"/>
      <w:pPr>
        <w:ind w:left="19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7" w:hanging="360"/>
      </w:pPr>
    </w:lvl>
    <w:lvl w:ilvl="2" w:tplc="0419001B" w:tentative="1">
      <w:start w:val="1"/>
      <w:numFmt w:val="lowerRoman"/>
      <w:lvlText w:val="%3."/>
      <w:lvlJc w:val="right"/>
      <w:pPr>
        <w:ind w:left="3417" w:hanging="180"/>
      </w:pPr>
    </w:lvl>
    <w:lvl w:ilvl="3" w:tplc="0419000F" w:tentative="1">
      <w:start w:val="1"/>
      <w:numFmt w:val="decimal"/>
      <w:lvlText w:val="%4."/>
      <w:lvlJc w:val="left"/>
      <w:pPr>
        <w:ind w:left="4137" w:hanging="360"/>
      </w:pPr>
    </w:lvl>
    <w:lvl w:ilvl="4" w:tplc="04190019" w:tentative="1">
      <w:start w:val="1"/>
      <w:numFmt w:val="lowerLetter"/>
      <w:lvlText w:val="%5."/>
      <w:lvlJc w:val="left"/>
      <w:pPr>
        <w:ind w:left="4857" w:hanging="360"/>
      </w:pPr>
    </w:lvl>
    <w:lvl w:ilvl="5" w:tplc="0419001B" w:tentative="1">
      <w:start w:val="1"/>
      <w:numFmt w:val="lowerRoman"/>
      <w:lvlText w:val="%6."/>
      <w:lvlJc w:val="right"/>
      <w:pPr>
        <w:ind w:left="5577" w:hanging="180"/>
      </w:pPr>
    </w:lvl>
    <w:lvl w:ilvl="6" w:tplc="0419000F" w:tentative="1">
      <w:start w:val="1"/>
      <w:numFmt w:val="decimal"/>
      <w:lvlText w:val="%7."/>
      <w:lvlJc w:val="left"/>
      <w:pPr>
        <w:ind w:left="6297" w:hanging="360"/>
      </w:pPr>
    </w:lvl>
    <w:lvl w:ilvl="7" w:tplc="04190019" w:tentative="1">
      <w:start w:val="1"/>
      <w:numFmt w:val="lowerLetter"/>
      <w:lvlText w:val="%8."/>
      <w:lvlJc w:val="left"/>
      <w:pPr>
        <w:ind w:left="7017" w:hanging="360"/>
      </w:pPr>
    </w:lvl>
    <w:lvl w:ilvl="8" w:tplc="041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 w15:restartNumberingAfterBreak="0">
    <w:nsid w:val="3EF05009"/>
    <w:multiLevelType w:val="hybridMultilevel"/>
    <w:tmpl w:val="ABF6760A"/>
    <w:lvl w:ilvl="0" w:tplc="AB64BA7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46C57"/>
    <w:multiLevelType w:val="hybridMultilevel"/>
    <w:tmpl w:val="16D8B9DC"/>
    <w:lvl w:ilvl="0" w:tplc="D89696E2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0CE5A" w:tentative="1">
      <w:start w:val="1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4EDEEC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6FFEA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E7B7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D0BB4A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9AA0D8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72C18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0A630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472776C1"/>
    <w:multiLevelType w:val="hybridMultilevel"/>
    <w:tmpl w:val="EC981F1E"/>
    <w:lvl w:ilvl="0" w:tplc="7E760F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A072257"/>
    <w:multiLevelType w:val="hybridMultilevel"/>
    <w:tmpl w:val="CD84D1F0"/>
    <w:lvl w:ilvl="0" w:tplc="9AD2F4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B444F0"/>
    <w:multiLevelType w:val="hybridMultilevel"/>
    <w:tmpl w:val="5CB0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44FD9"/>
    <w:multiLevelType w:val="hybridMultilevel"/>
    <w:tmpl w:val="AA12DFEA"/>
    <w:lvl w:ilvl="0" w:tplc="2488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9B7669"/>
    <w:multiLevelType w:val="hybridMultilevel"/>
    <w:tmpl w:val="3B44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407376">
    <w:abstractNumId w:val="0"/>
  </w:num>
  <w:num w:numId="2" w16cid:durableId="1456827975">
    <w:abstractNumId w:val="11"/>
  </w:num>
  <w:num w:numId="3" w16cid:durableId="89858689">
    <w:abstractNumId w:val="7"/>
  </w:num>
  <w:num w:numId="4" w16cid:durableId="1319923538">
    <w:abstractNumId w:val="9"/>
  </w:num>
  <w:num w:numId="5" w16cid:durableId="2045278997">
    <w:abstractNumId w:val="10"/>
  </w:num>
  <w:num w:numId="6" w16cid:durableId="1938950630">
    <w:abstractNumId w:val="14"/>
  </w:num>
  <w:num w:numId="7" w16cid:durableId="1370883622">
    <w:abstractNumId w:val="13"/>
  </w:num>
  <w:num w:numId="8" w16cid:durableId="218564000">
    <w:abstractNumId w:val="8"/>
  </w:num>
  <w:num w:numId="9" w16cid:durableId="533932533">
    <w:abstractNumId w:val="1"/>
  </w:num>
  <w:num w:numId="10" w16cid:durableId="2113627612">
    <w:abstractNumId w:val="2"/>
  </w:num>
  <w:num w:numId="11" w16cid:durableId="1852596721">
    <w:abstractNumId w:val="3"/>
  </w:num>
  <w:num w:numId="12" w16cid:durableId="313536142">
    <w:abstractNumId w:val="6"/>
  </w:num>
  <w:num w:numId="13" w16cid:durableId="1225987076">
    <w:abstractNumId w:val="12"/>
  </w:num>
  <w:num w:numId="14" w16cid:durableId="20009736">
    <w:abstractNumId w:val="15"/>
  </w:num>
  <w:num w:numId="15" w16cid:durableId="808940542">
    <w:abstractNumId w:val="5"/>
  </w:num>
  <w:num w:numId="16" w16cid:durableId="1859658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8F"/>
    <w:rsid w:val="000310CE"/>
    <w:rsid w:val="000533CB"/>
    <w:rsid w:val="00063AB7"/>
    <w:rsid w:val="000831F9"/>
    <w:rsid w:val="00084660"/>
    <w:rsid w:val="000917E0"/>
    <w:rsid w:val="000A1ACC"/>
    <w:rsid w:val="000A37D1"/>
    <w:rsid w:val="000D780E"/>
    <w:rsid w:val="000E33BA"/>
    <w:rsid w:val="00100E9D"/>
    <w:rsid w:val="0011294D"/>
    <w:rsid w:val="00112D37"/>
    <w:rsid w:val="00121DD2"/>
    <w:rsid w:val="00123B3A"/>
    <w:rsid w:val="00123C8F"/>
    <w:rsid w:val="00134C92"/>
    <w:rsid w:val="00137D4F"/>
    <w:rsid w:val="001914C4"/>
    <w:rsid w:val="001919AF"/>
    <w:rsid w:val="001B08CA"/>
    <w:rsid w:val="001B5E0C"/>
    <w:rsid w:val="001C2367"/>
    <w:rsid w:val="001D7288"/>
    <w:rsid w:val="002106C2"/>
    <w:rsid w:val="00235104"/>
    <w:rsid w:val="00246590"/>
    <w:rsid w:val="00255FE8"/>
    <w:rsid w:val="00280054"/>
    <w:rsid w:val="002B2367"/>
    <w:rsid w:val="002D43E7"/>
    <w:rsid w:val="00321BE1"/>
    <w:rsid w:val="00322214"/>
    <w:rsid w:val="00340AB7"/>
    <w:rsid w:val="0035366E"/>
    <w:rsid w:val="003549BE"/>
    <w:rsid w:val="00362FD3"/>
    <w:rsid w:val="00366A00"/>
    <w:rsid w:val="0037204A"/>
    <w:rsid w:val="003844AE"/>
    <w:rsid w:val="00392428"/>
    <w:rsid w:val="003951EE"/>
    <w:rsid w:val="003A762F"/>
    <w:rsid w:val="003E168B"/>
    <w:rsid w:val="003F18CA"/>
    <w:rsid w:val="003F2888"/>
    <w:rsid w:val="003F37CC"/>
    <w:rsid w:val="00400D72"/>
    <w:rsid w:val="004134F3"/>
    <w:rsid w:val="00413567"/>
    <w:rsid w:val="0043671D"/>
    <w:rsid w:val="00464346"/>
    <w:rsid w:val="004851E5"/>
    <w:rsid w:val="00495FBA"/>
    <w:rsid w:val="004B720F"/>
    <w:rsid w:val="004C16D5"/>
    <w:rsid w:val="004D0F31"/>
    <w:rsid w:val="004D234B"/>
    <w:rsid w:val="004E3E1C"/>
    <w:rsid w:val="004F4EAA"/>
    <w:rsid w:val="005007F3"/>
    <w:rsid w:val="00501D99"/>
    <w:rsid w:val="00510AB9"/>
    <w:rsid w:val="00534241"/>
    <w:rsid w:val="005546E6"/>
    <w:rsid w:val="005A4131"/>
    <w:rsid w:val="005B77AB"/>
    <w:rsid w:val="005C50DA"/>
    <w:rsid w:val="005D4607"/>
    <w:rsid w:val="005F559B"/>
    <w:rsid w:val="00615F6B"/>
    <w:rsid w:val="00640875"/>
    <w:rsid w:val="00651687"/>
    <w:rsid w:val="006A49E9"/>
    <w:rsid w:val="006B2C8F"/>
    <w:rsid w:val="006B6AD7"/>
    <w:rsid w:val="006D7A90"/>
    <w:rsid w:val="007002BF"/>
    <w:rsid w:val="0070665D"/>
    <w:rsid w:val="007342F4"/>
    <w:rsid w:val="007368C3"/>
    <w:rsid w:val="0073794C"/>
    <w:rsid w:val="0076608F"/>
    <w:rsid w:val="007B59D9"/>
    <w:rsid w:val="007E43A2"/>
    <w:rsid w:val="007F42C8"/>
    <w:rsid w:val="007F6F2D"/>
    <w:rsid w:val="0083354F"/>
    <w:rsid w:val="00843A30"/>
    <w:rsid w:val="008473CD"/>
    <w:rsid w:val="00863C4C"/>
    <w:rsid w:val="00866AFA"/>
    <w:rsid w:val="008A19D2"/>
    <w:rsid w:val="008B0069"/>
    <w:rsid w:val="008C6980"/>
    <w:rsid w:val="008E09AD"/>
    <w:rsid w:val="008F66A2"/>
    <w:rsid w:val="00911120"/>
    <w:rsid w:val="0094411B"/>
    <w:rsid w:val="009675CB"/>
    <w:rsid w:val="00975128"/>
    <w:rsid w:val="00992548"/>
    <w:rsid w:val="00992B94"/>
    <w:rsid w:val="009A238F"/>
    <w:rsid w:val="009A50AD"/>
    <w:rsid w:val="009B0EC0"/>
    <w:rsid w:val="009C0D1E"/>
    <w:rsid w:val="009E3050"/>
    <w:rsid w:val="009E6281"/>
    <w:rsid w:val="009F3D1C"/>
    <w:rsid w:val="009F5EB4"/>
    <w:rsid w:val="00A14506"/>
    <w:rsid w:val="00A23290"/>
    <w:rsid w:val="00A90A7F"/>
    <w:rsid w:val="00AC07DA"/>
    <w:rsid w:val="00B01497"/>
    <w:rsid w:val="00B1237A"/>
    <w:rsid w:val="00B63F6C"/>
    <w:rsid w:val="00B73BC8"/>
    <w:rsid w:val="00B869E7"/>
    <w:rsid w:val="00B90F3C"/>
    <w:rsid w:val="00BB4A86"/>
    <w:rsid w:val="00BC02BB"/>
    <w:rsid w:val="00BF749C"/>
    <w:rsid w:val="00C26392"/>
    <w:rsid w:val="00C45167"/>
    <w:rsid w:val="00C73AE8"/>
    <w:rsid w:val="00C97C1A"/>
    <w:rsid w:val="00D11AC5"/>
    <w:rsid w:val="00D370CD"/>
    <w:rsid w:val="00D43190"/>
    <w:rsid w:val="00D7566A"/>
    <w:rsid w:val="00D92825"/>
    <w:rsid w:val="00DD6412"/>
    <w:rsid w:val="00DF0416"/>
    <w:rsid w:val="00E27FAC"/>
    <w:rsid w:val="00EB072B"/>
    <w:rsid w:val="00ED2E66"/>
    <w:rsid w:val="00EE39E4"/>
    <w:rsid w:val="00F03553"/>
    <w:rsid w:val="00F10A4B"/>
    <w:rsid w:val="00F84F07"/>
    <w:rsid w:val="00FA2BAD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CFA3"/>
  <w15:docId w15:val="{01144494-FC4C-4AE3-84A2-997A1D02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4F"/>
  </w:style>
  <w:style w:type="paragraph" w:styleId="2">
    <w:name w:val="heading 2"/>
    <w:basedOn w:val="a"/>
    <w:link w:val="20"/>
    <w:uiPriority w:val="9"/>
    <w:qFormat/>
    <w:rsid w:val="0076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23C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23C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123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5EB4"/>
  </w:style>
  <w:style w:type="paragraph" w:styleId="a8">
    <w:name w:val="footer"/>
    <w:basedOn w:val="a"/>
    <w:link w:val="a9"/>
    <w:uiPriority w:val="99"/>
    <w:unhideWhenUsed/>
    <w:rsid w:val="009F5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5EB4"/>
  </w:style>
  <w:style w:type="paragraph" w:customStyle="1" w:styleId="ConsPlusNonformat">
    <w:name w:val="ConsPlusNonformat"/>
    <w:uiPriority w:val="99"/>
    <w:rsid w:val="00A232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E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28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4087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640875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c">
    <w:name w:val="List Paragraph"/>
    <w:basedOn w:val="a"/>
    <w:uiPriority w:val="34"/>
    <w:qFormat/>
    <w:rsid w:val="006408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40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234B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D234B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766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noblinform.ru/acts/Krasnoozerno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5A68D-52BD-47DD-9CFD-1F4EBE817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4402</Words>
  <Characters>25093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Ольга Анкру</cp:lastModifiedBy>
  <cp:revision>17</cp:revision>
  <cp:lastPrinted>2024-02-29T07:23:00Z</cp:lastPrinted>
  <dcterms:created xsi:type="dcterms:W3CDTF">2021-02-12T06:46:00Z</dcterms:created>
  <dcterms:modified xsi:type="dcterms:W3CDTF">2024-02-29T07:23:00Z</dcterms:modified>
</cp:coreProperties>
</file>